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E3" w:rsidRDefault="004634E3" w:rsidP="004634E3">
      <w:pPr>
        <w:jc w:val="center"/>
        <w:rPr>
          <w:rFonts w:ascii="Arial" w:hAnsi="Arial" w:cs="Arial"/>
          <w:b/>
          <w:noProof/>
          <w:color w:val="FFCC00"/>
        </w:rPr>
      </w:pPr>
    </w:p>
    <w:p w:rsidR="00956699" w:rsidRDefault="00956699" w:rsidP="004634E3">
      <w:pPr>
        <w:jc w:val="center"/>
        <w:rPr>
          <w:rFonts w:ascii="Arial" w:hAnsi="Arial" w:cs="Arial"/>
          <w:b/>
          <w:noProof/>
          <w:color w:val="FFCC00"/>
        </w:rPr>
      </w:pPr>
    </w:p>
    <w:p w:rsidR="00DE36E5" w:rsidRDefault="00DE36E5" w:rsidP="004634E3">
      <w:pPr>
        <w:jc w:val="center"/>
        <w:rPr>
          <w:rFonts w:ascii="Arial" w:hAnsi="Arial" w:cs="Arial"/>
          <w:b/>
          <w:noProof/>
          <w:color w:val="FFCC00"/>
        </w:rPr>
      </w:pPr>
    </w:p>
    <w:p w:rsidR="00DE36E5" w:rsidRPr="00DA0121" w:rsidRDefault="00DE36E5" w:rsidP="004634E3">
      <w:pPr>
        <w:jc w:val="center"/>
        <w:rPr>
          <w:rFonts w:ascii="Arial" w:hAnsi="Arial" w:cs="Arial"/>
          <w:b/>
          <w:bCs/>
          <w:color w:val="FFCC00"/>
        </w:rPr>
      </w:pPr>
    </w:p>
    <w:p w:rsidR="004634E3" w:rsidRPr="00DA0121" w:rsidRDefault="004634E3" w:rsidP="004634E3">
      <w:pPr>
        <w:jc w:val="center"/>
        <w:rPr>
          <w:rFonts w:ascii="Arial" w:hAnsi="Arial" w:cs="Arial"/>
          <w:b/>
          <w:bCs/>
          <w:color w:val="FFCC00"/>
        </w:rPr>
      </w:pPr>
    </w:p>
    <w:p w:rsidR="00C87071" w:rsidRDefault="00DA1676" w:rsidP="004634E3">
      <w:pPr>
        <w:jc w:val="center"/>
        <w:rPr>
          <w:rFonts w:ascii="Verdana" w:hAnsi="Verdana" w:cs="Arial"/>
          <w:b/>
          <w:bCs/>
          <w:sz w:val="36"/>
          <w:szCs w:val="36"/>
        </w:rPr>
      </w:pPr>
      <w:r>
        <w:rPr>
          <w:rFonts w:ascii="Verdana" w:hAnsi="Verdana"/>
          <w:b/>
          <w:sz w:val="36"/>
        </w:rPr>
        <w:t xml:space="preserve">Europske nagrade </w:t>
      </w:r>
    </w:p>
    <w:p w:rsidR="00C87071" w:rsidRDefault="00DA1676" w:rsidP="004634E3">
      <w:pPr>
        <w:jc w:val="center"/>
        <w:rPr>
          <w:rFonts w:ascii="Verdana" w:hAnsi="Verdana" w:cs="Arial"/>
          <w:b/>
          <w:bCs/>
          <w:sz w:val="36"/>
          <w:szCs w:val="36"/>
        </w:rPr>
      </w:pPr>
      <w:r>
        <w:rPr>
          <w:rFonts w:ascii="Verdana" w:hAnsi="Verdana"/>
          <w:b/>
          <w:sz w:val="36"/>
        </w:rPr>
        <w:t xml:space="preserve">za promicanje poduzetništva </w:t>
      </w:r>
    </w:p>
    <w:p w:rsidR="00DA1676" w:rsidRDefault="00FC2C2F" w:rsidP="004634E3">
      <w:pPr>
        <w:jc w:val="center"/>
        <w:rPr>
          <w:rFonts w:ascii="Verdana" w:hAnsi="Verdana" w:cs="Arial"/>
          <w:b/>
          <w:bCs/>
          <w:sz w:val="36"/>
          <w:szCs w:val="36"/>
        </w:rPr>
      </w:pPr>
      <w:r>
        <w:rPr>
          <w:rFonts w:ascii="Verdana" w:hAnsi="Verdana"/>
          <w:b/>
          <w:sz w:val="36"/>
        </w:rPr>
        <w:t>20</w:t>
      </w:r>
      <w:r w:rsidR="007F428E">
        <w:rPr>
          <w:rFonts w:ascii="Verdana" w:hAnsi="Verdana"/>
          <w:b/>
          <w:sz w:val="36"/>
        </w:rPr>
        <w:t>2</w:t>
      </w:r>
      <w:r w:rsidR="00A922F0">
        <w:rPr>
          <w:rFonts w:ascii="Verdana" w:hAnsi="Verdana"/>
          <w:b/>
          <w:sz w:val="36"/>
        </w:rPr>
        <w:t>1</w:t>
      </w:r>
    </w:p>
    <w:p w:rsidR="00DA1676" w:rsidRDefault="00DA1676" w:rsidP="004634E3">
      <w:pPr>
        <w:jc w:val="center"/>
        <w:rPr>
          <w:rFonts w:ascii="Verdana" w:hAnsi="Verdana" w:cs="Arial"/>
          <w:b/>
          <w:bCs/>
          <w:sz w:val="36"/>
          <w:szCs w:val="36"/>
        </w:rPr>
      </w:pPr>
    </w:p>
    <w:p w:rsidR="004634E3" w:rsidRPr="00DA1676" w:rsidRDefault="004634E3" w:rsidP="004634E3">
      <w:pPr>
        <w:jc w:val="center"/>
        <w:rPr>
          <w:rFonts w:ascii="Verdana" w:hAnsi="Verdana" w:cs="Arial"/>
          <w:sz w:val="36"/>
          <w:szCs w:val="36"/>
        </w:rPr>
      </w:pPr>
      <w:r>
        <w:rPr>
          <w:rFonts w:ascii="Verdana" w:hAnsi="Verdana"/>
          <w:b/>
          <w:sz w:val="36"/>
        </w:rPr>
        <w:t>OPERATIVNI PRIRUČNIK</w:t>
      </w: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702D5E" w:rsidRPr="00302714" w:rsidRDefault="00702D5E"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4634E3" w:rsidRPr="00302714" w:rsidRDefault="004634E3" w:rsidP="004634E3">
      <w:pPr>
        <w:autoSpaceDE w:val="0"/>
        <w:autoSpaceDN w:val="0"/>
        <w:adjustRightInd w:val="0"/>
        <w:rPr>
          <w:rFonts w:ascii="Arial" w:hAnsi="Arial" w:cs="Arial"/>
          <w:b/>
          <w:bCs/>
          <w:color w:val="000000"/>
          <w:sz w:val="22"/>
          <w:szCs w:val="22"/>
        </w:rPr>
      </w:pPr>
    </w:p>
    <w:p w:rsidR="002D1F11" w:rsidRDefault="002D1F11" w:rsidP="004634E3">
      <w:pPr>
        <w:autoSpaceDE w:val="0"/>
        <w:autoSpaceDN w:val="0"/>
        <w:adjustRightInd w:val="0"/>
        <w:rPr>
          <w:rFonts w:ascii="Arial" w:hAnsi="Arial" w:cs="Arial"/>
          <w:b/>
          <w:bCs/>
          <w:color w:val="000000"/>
          <w:sz w:val="22"/>
          <w:szCs w:val="22"/>
        </w:rPr>
      </w:pPr>
    </w:p>
    <w:p w:rsidR="005646B3" w:rsidRPr="00DA1676" w:rsidRDefault="002F728F" w:rsidP="004634E3">
      <w:pPr>
        <w:rPr>
          <w:rFonts w:ascii="Verdana" w:hAnsi="Verdana" w:cs="Arial"/>
          <w:b/>
        </w:rPr>
      </w:pPr>
      <w:r>
        <w:rPr>
          <w:rFonts w:ascii="Verdana" w:hAnsi="Verdana"/>
          <w:b/>
        </w:rPr>
        <w:t>SADRŽAJ</w:t>
      </w:r>
    </w:p>
    <w:p w:rsidR="004634E3" w:rsidRPr="00DA1676" w:rsidRDefault="004634E3" w:rsidP="004634E3">
      <w:pPr>
        <w:rPr>
          <w:rFonts w:ascii="Verdana" w:hAnsi="Verdana"/>
        </w:rPr>
      </w:pPr>
    </w:p>
    <w:p w:rsidR="00C90468" w:rsidRDefault="00864A14">
      <w:pPr>
        <w:pStyle w:val="TOC1"/>
        <w:tabs>
          <w:tab w:val="right" w:leader="dot" w:pos="8630"/>
        </w:tabs>
        <w:rPr>
          <w:rFonts w:asciiTheme="minorHAnsi" w:eastAsiaTheme="minorEastAsia" w:hAnsiTheme="minorHAnsi" w:cstheme="minorBidi"/>
          <w:noProof/>
          <w:sz w:val="22"/>
          <w:szCs w:val="22"/>
          <w:lang w:val="it-IT" w:eastAsia="it-IT" w:bidi="ar-SA"/>
        </w:rPr>
      </w:pPr>
      <w:r w:rsidRPr="00AF69B7">
        <w:rPr>
          <w:rFonts w:ascii="Verdana" w:hAnsi="Verdana"/>
          <w:i/>
        </w:rPr>
        <w:fldChar w:fldCharType="begin"/>
      </w:r>
      <w:r w:rsidR="00076BDD" w:rsidRPr="00AF69B7">
        <w:rPr>
          <w:rFonts w:ascii="Verdana" w:hAnsi="Verdana"/>
          <w:i/>
        </w:rPr>
        <w:instrText xml:space="preserve"> TOC \o "1-2" \h \z \u </w:instrText>
      </w:r>
      <w:r w:rsidRPr="00AF69B7">
        <w:rPr>
          <w:rFonts w:ascii="Verdana" w:hAnsi="Verdana"/>
          <w:i/>
        </w:rPr>
        <w:fldChar w:fldCharType="separate"/>
      </w:r>
      <w:hyperlink w:anchor="_Toc377131778" w:history="1">
        <w:r w:rsidR="00C90468" w:rsidRPr="00506CC8">
          <w:rPr>
            <w:rStyle w:val="Hyperlink"/>
            <w:rFonts w:ascii="Verdana" w:hAnsi="Verdana"/>
            <w:noProof/>
          </w:rPr>
          <w:t>1. DEFINICIJA I OBRAZLOŽENJE</w:t>
        </w:r>
        <w:r w:rsidR="00C90468">
          <w:rPr>
            <w:noProof/>
            <w:webHidden/>
          </w:rPr>
          <w:tab/>
        </w:r>
        <w:r>
          <w:rPr>
            <w:noProof/>
            <w:webHidden/>
          </w:rPr>
          <w:fldChar w:fldCharType="begin"/>
        </w:r>
        <w:r w:rsidR="00C90468">
          <w:rPr>
            <w:noProof/>
            <w:webHidden/>
          </w:rPr>
          <w:instrText xml:space="preserve"> PAGEREF _Toc377131778 \h </w:instrText>
        </w:r>
        <w:r>
          <w:rPr>
            <w:noProof/>
            <w:webHidden/>
          </w:rPr>
        </w:r>
        <w:r>
          <w:rPr>
            <w:noProof/>
            <w:webHidden/>
          </w:rPr>
          <w:fldChar w:fldCharType="separate"/>
        </w:r>
        <w:r w:rsidR="002D5B29">
          <w:rPr>
            <w:noProof/>
            <w:webHidden/>
          </w:rPr>
          <w:t>3</w:t>
        </w:r>
        <w:r>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79" w:history="1">
        <w:r w:rsidR="002D5B29">
          <w:rPr>
            <w:rStyle w:val="Hyperlink"/>
            <w:rFonts w:ascii="Verdana" w:hAnsi="Verdana"/>
            <w:noProof/>
          </w:rPr>
          <w:t>1.</w:t>
        </w:r>
        <w:r w:rsidR="00C90468" w:rsidRPr="00506CC8">
          <w:rPr>
            <w:rStyle w:val="Hyperlink"/>
            <w:rFonts w:ascii="Verdana" w:hAnsi="Verdana"/>
            <w:noProof/>
          </w:rPr>
          <w:t>1. Nagrada koja prepoznaje izvrsnost u promicanju poduzetništva</w:t>
        </w:r>
        <w:r w:rsidR="00C90468">
          <w:rPr>
            <w:noProof/>
            <w:webHidden/>
          </w:rPr>
          <w:tab/>
        </w:r>
        <w:r w:rsidR="00864A14">
          <w:rPr>
            <w:noProof/>
            <w:webHidden/>
          </w:rPr>
          <w:fldChar w:fldCharType="begin"/>
        </w:r>
        <w:r w:rsidR="00C90468">
          <w:rPr>
            <w:noProof/>
            <w:webHidden/>
          </w:rPr>
          <w:instrText xml:space="preserve"> PAGEREF _Toc377131779 \h </w:instrText>
        </w:r>
        <w:r w:rsidR="00864A14">
          <w:rPr>
            <w:noProof/>
            <w:webHidden/>
          </w:rPr>
        </w:r>
        <w:r w:rsidR="00864A14">
          <w:rPr>
            <w:noProof/>
            <w:webHidden/>
          </w:rPr>
          <w:fldChar w:fldCharType="separate"/>
        </w:r>
        <w:r w:rsidR="002D5B29">
          <w:rPr>
            <w:noProof/>
            <w:webHidden/>
          </w:rPr>
          <w:t>3</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80" w:history="1">
        <w:r w:rsidR="002D5B29">
          <w:rPr>
            <w:rStyle w:val="Hyperlink"/>
            <w:rFonts w:ascii="Verdana" w:hAnsi="Verdana"/>
            <w:noProof/>
          </w:rPr>
          <w:t>1.</w:t>
        </w:r>
        <w:r w:rsidR="00C90468" w:rsidRPr="00506CC8">
          <w:rPr>
            <w:rStyle w:val="Hyperlink"/>
            <w:rFonts w:ascii="Verdana" w:hAnsi="Verdana"/>
            <w:noProof/>
          </w:rPr>
          <w:t>2. Ciljevi</w:t>
        </w:r>
        <w:r w:rsidR="00C90468">
          <w:rPr>
            <w:noProof/>
            <w:webHidden/>
          </w:rPr>
          <w:tab/>
        </w:r>
        <w:r w:rsidR="00864A14">
          <w:rPr>
            <w:noProof/>
            <w:webHidden/>
          </w:rPr>
          <w:fldChar w:fldCharType="begin"/>
        </w:r>
        <w:r w:rsidR="00C90468">
          <w:rPr>
            <w:noProof/>
            <w:webHidden/>
          </w:rPr>
          <w:instrText xml:space="preserve"> PAGEREF _Toc377131780 \h </w:instrText>
        </w:r>
        <w:r w:rsidR="00864A14">
          <w:rPr>
            <w:noProof/>
            <w:webHidden/>
          </w:rPr>
        </w:r>
        <w:r w:rsidR="00864A14">
          <w:rPr>
            <w:noProof/>
            <w:webHidden/>
          </w:rPr>
          <w:fldChar w:fldCharType="separate"/>
        </w:r>
        <w:r w:rsidR="002D5B29">
          <w:rPr>
            <w:noProof/>
            <w:webHidden/>
          </w:rPr>
          <w:t>3</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81" w:history="1">
        <w:r w:rsidR="00C90468" w:rsidRPr="00506CC8">
          <w:rPr>
            <w:rStyle w:val="Hyperlink"/>
            <w:rFonts w:ascii="Verdana" w:hAnsi="Verdana"/>
            <w:noProof/>
          </w:rPr>
          <w:t>1.3. Važnost poduzetništva</w:t>
        </w:r>
        <w:r w:rsidR="00C90468">
          <w:rPr>
            <w:noProof/>
            <w:webHidden/>
          </w:rPr>
          <w:tab/>
        </w:r>
        <w:r w:rsidR="00864A14">
          <w:rPr>
            <w:noProof/>
            <w:webHidden/>
          </w:rPr>
          <w:fldChar w:fldCharType="begin"/>
        </w:r>
        <w:r w:rsidR="00C90468">
          <w:rPr>
            <w:noProof/>
            <w:webHidden/>
          </w:rPr>
          <w:instrText xml:space="preserve"> PAGEREF _Toc377131781 \h </w:instrText>
        </w:r>
        <w:r w:rsidR="00864A14">
          <w:rPr>
            <w:noProof/>
            <w:webHidden/>
          </w:rPr>
        </w:r>
        <w:r w:rsidR="00864A14">
          <w:rPr>
            <w:noProof/>
            <w:webHidden/>
          </w:rPr>
          <w:fldChar w:fldCharType="separate"/>
        </w:r>
        <w:r w:rsidR="002D5B29">
          <w:rPr>
            <w:noProof/>
            <w:webHidden/>
          </w:rPr>
          <w:t>3</w:t>
        </w:r>
        <w:r w:rsidR="00864A14">
          <w:rPr>
            <w:noProof/>
            <w:webHidden/>
          </w:rPr>
          <w:fldChar w:fldCharType="end"/>
        </w:r>
      </w:hyperlink>
    </w:p>
    <w:p w:rsidR="00C90468" w:rsidRDefault="009C0693">
      <w:pPr>
        <w:pStyle w:val="TOC2"/>
        <w:rPr>
          <w:rStyle w:val="Hyperlink"/>
          <w:noProof/>
        </w:rPr>
      </w:pPr>
      <w:hyperlink w:anchor="_Toc377131782" w:history="1">
        <w:r w:rsidR="00C90468" w:rsidRPr="00506CC8">
          <w:rPr>
            <w:rStyle w:val="Hyperlink"/>
            <w:rFonts w:ascii="Verdana" w:hAnsi="Verdana"/>
            <w:noProof/>
          </w:rPr>
          <w:t>1.4. Koristi za sudionike i pobjednike</w:t>
        </w:r>
        <w:r w:rsidR="00C90468">
          <w:rPr>
            <w:noProof/>
            <w:webHidden/>
          </w:rPr>
          <w:tab/>
        </w:r>
        <w:r w:rsidR="00864A14">
          <w:rPr>
            <w:noProof/>
            <w:webHidden/>
          </w:rPr>
          <w:fldChar w:fldCharType="begin"/>
        </w:r>
        <w:r w:rsidR="00C90468">
          <w:rPr>
            <w:noProof/>
            <w:webHidden/>
          </w:rPr>
          <w:instrText xml:space="preserve"> PAGEREF _Toc377131782 \h </w:instrText>
        </w:r>
        <w:r w:rsidR="00864A14">
          <w:rPr>
            <w:noProof/>
            <w:webHidden/>
          </w:rPr>
        </w:r>
        <w:r w:rsidR="00864A14">
          <w:rPr>
            <w:noProof/>
            <w:webHidden/>
          </w:rPr>
          <w:fldChar w:fldCharType="separate"/>
        </w:r>
        <w:r w:rsidR="002D5B29">
          <w:rPr>
            <w:noProof/>
            <w:webHidden/>
          </w:rPr>
          <w:t>3</w:t>
        </w:r>
        <w:r w:rsidR="00864A14">
          <w:rPr>
            <w:noProof/>
            <w:webHidden/>
          </w:rPr>
          <w:fldChar w:fldCharType="end"/>
        </w:r>
      </w:hyperlink>
    </w:p>
    <w:p w:rsidR="006233F4" w:rsidRPr="006233F4" w:rsidRDefault="006233F4" w:rsidP="006233F4">
      <w:pPr>
        <w:pStyle w:val="Default"/>
        <w:rPr>
          <w:rFonts w:eastAsiaTheme="minorEastAsia"/>
        </w:rPr>
      </w:pPr>
    </w:p>
    <w:p w:rsidR="00C90468" w:rsidRDefault="009C0693">
      <w:pPr>
        <w:pStyle w:val="TOC1"/>
        <w:tabs>
          <w:tab w:val="right" w:leader="dot" w:pos="8630"/>
        </w:tabs>
        <w:rPr>
          <w:rFonts w:asciiTheme="minorHAnsi" w:eastAsiaTheme="minorEastAsia" w:hAnsiTheme="minorHAnsi" w:cstheme="minorBidi"/>
          <w:noProof/>
          <w:sz w:val="22"/>
          <w:szCs w:val="22"/>
          <w:lang w:val="it-IT" w:eastAsia="it-IT" w:bidi="ar-SA"/>
        </w:rPr>
      </w:pPr>
      <w:hyperlink w:anchor="_Toc377131783" w:history="1">
        <w:r w:rsidR="00C90468" w:rsidRPr="00506CC8">
          <w:rPr>
            <w:rStyle w:val="Hyperlink"/>
            <w:rFonts w:ascii="Verdana" w:hAnsi="Verdana"/>
            <w:noProof/>
          </w:rPr>
          <w:t>2. METODOLOGIJA</w:t>
        </w:r>
        <w:r w:rsidR="00C90468">
          <w:rPr>
            <w:noProof/>
            <w:webHidden/>
          </w:rPr>
          <w:tab/>
        </w:r>
        <w:r w:rsidR="00864A14">
          <w:rPr>
            <w:noProof/>
            <w:webHidden/>
          </w:rPr>
          <w:fldChar w:fldCharType="begin"/>
        </w:r>
        <w:r w:rsidR="00C90468">
          <w:rPr>
            <w:noProof/>
            <w:webHidden/>
          </w:rPr>
          <w:instrText xml:space="preserve"> PAGEREF _Toc377131783 \h </w:instrText>
        </w:r>
        <w:r w:rsidR="00864A14">
          <w:rPr>
            <w:noProof/>
            <w:webHidden/>
          </w:rPr>
        </w:r>
        <w:r w:rsidR="00864A14">
          <w:rPr>
            <w:noProof/>
            <w:webHidden/>
          </w:rPr>
          <w:fldChar w:fldCharType="separate"/>
        </w:r>
        <w:r w:rsidR="002D5B29">
          <w:rPr>
            <w:noProof/>
            <w:webHidden/>
          </w:rPr>
          <w:t>4</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84" w:history="1">
        <w:r w:rsidR="00C90468" w:rsidRPr="00506CC8">
          <w:rPr>
            <w:rStyle w:val="Hyperlink"/>
            <w:rFonts w:ascii="Verdana" w:hAnsi="Verdana"/>
            <w:noProof/>
          </w:rPr>
          <w:t>2.1. Ciljna publika</w:t>
        </w:r>
        <w:r w:rsidR="00C90468">
          <w:rPr>
            <w:noProof/>
            <w:webHidden/>
          </w:rPr>
          <w:tab/>
        </w:r>
        <w:r w:rsidR="00864A14">
          <w:rPr>
            <w:noProof/>
            <w:webHidden/>
          </w:rPr>
          <w:fldChar w:fldCharType="begin"/>
        </w:r>
        <w:r w:rsidR="00C90468">
          <w:rPr>
            <w:noProof/>
            <w:webHidden/>
          </w:rPr>
          <w:instrText xml:space="preserve"> PAGEREF _Toc377131784 \h </w:instrText>
        </w:r>
        <w:r w:rsidR="00864A14">
          <w:rPr>
            <w:noProof/>
            <w:webHidden/>
          </w:rPr>
        </w:r>
        <w:r w:rsidR="00864A14">
          <w:rPr>
            <w:noProof/>
            <w:webHidden/>
          </w:rPr>
          <w:fldChar w:fldCharType="separate"/>
        </w:r>
        <w:r w:rsidR="002D5B29">
          <w:rPr>
            <w:noProof/>
            <w:webHidden/>
          </w:rPr>
          <w:t>4</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85" w:history="1">
        <w:r w:rsidR="00C90468" w:rsidRPr="00506CC8">
          <w:rPr>
            <w:rStyle w:val="Hyperlink"/>
            <w:rFonts w:ascii="Verdana" w:hAnsi="Verdana"/>
            <w:noProof/>
          </w:rPr>
          <w:t>2.2. Kategorije</w:t>
        </w:r>
        <w:r w:rsidR="00C90468">
          <w:rPr>
            <w:noProof/>
            <w:webHidden/>
          </w:rPr>
          <w:tab/>
        </w:r>
        <w:r w:rsidR="00864A14">
          <w:rPr>
            <w:noProof/>
            <w:webHidden/>
          </w:rPr>
          <w:fldChar w:fldCharType="begin"/>
        </w:r>
        <w:r w:rsidR="00C90468">
          <w:rPr>
            <w:noProof/>
            <w:webHidden/>
          </w:rPr>
          <w:instrText xml:space="preserve"> PAGEREF _Toc377131785 \h </w:instrText>
        </w:r>
        <w:r w:rsidR="00864A14">
          <w:rPr>
            <w:noProof/>
            <w:webHidden/>
          </w:rPr>
        </w:r>
        <w:r w:rsidR="00864A14">
          <w:rPr>
            <w:noProof/>
            <w:webHidden/>
          </w:rPr>
          <w:fldChar w:fldCharType="separate"/>
        </w:r>
        <w:r w:rsidR="002D5B29">
          <w:rPr>
            <w:noProof/>
            <w:webHidden/>
          </w:rPr>
          <w:t>4</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86" w:history="1">
        <w:r w:rsidR="00C90468" w:rsidRPr="00506CC8">
          <w:rPr>
            <w:rStyle w:val="Hyperlink"/>
            <w:rFonts w:ascii="Verdana" w:hAnsi="Verdana"/>
            <w:noProof/>
          </w:rPr>
          <w:t>2.3. Postupak odabira u dva koraka</w:t>
        </w:r>
        <w:r w:rsidR="00C90468">
          <w:rPr>
            <w:noProof/>
            <w:webHidden/>
          </w:rPr>
          <w:tab/>
        </w:r>
        <w:r w:rsidR="00864A14">
          <w:rPr>
            <w:noProof/>
            <w:webHidden/>
          </w:rPr>
          <w:fldChar w:fldCharType="begin"/>
        </w:r>
        <w:r w:rsidR="00C90468">
          <w:rPr>
            <w:noProof/>
            <w:webHidden/>
          </w:rPr>
          <w:instrText xml:space="preserve"> PAGEREF _Toc377131786 \h </w:instrText>
        </w:r>
        <w:r w:rsidR="00864A14">
          <w:rPr>
            <w:noProof/>
            <w:webHidden/>
          </w:rPr>
        </w:r>
        <w:r w:rsidR="00864A14">
          <w:rPr>
            <w:noProof/>
            <w:webHidden/>
          </w:rPr>
          <w:fldChar w:fldCharType="separate"/>
        </w:r>
        <w:r w:rsidR="002D5B29">
          <w:rPr>
            <w:noProof/>
            <w:webHidden/>
          </w:rPr>
          <w:t>5</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87" w:history="1">
        <w:r w:rsidR="00C90468" w:rsidRPr="00506CC8">
          <w:rPr>
            <w:rStyle w:val="Hyperlink"/>
            <w:rFonts w:ascii="Verdana" w:hAnsi="Verdana"/>
            <w:noProof/>
          </w:rPr>
          <w:t>2.3.1. Nacionalna razina</w:t>
        </w:r>
        <w:r w:rsidR="00C90468">
          <w:rPr>
            <w:noProof/>
            <w:webHidden/>
          </w:rPr>
          <w:tab/>
        </w:r>
        <w:r w:rsidR="00864A14">
          <w:rPr>
            <w:noProof/>
            <w:webHidden/>
          </w:rPr>
          <w:fldChar w:fldCharType="begin"/>
        </w:r>
        <w:r w:rsidR="00C90468">
          <w:rPr>
            <w:noProof/>
            <w:webHidden/>
          </w:rPr>
          <w:instrText xml:space="preserve"> PAGEREF _Toc377131787 \h </w:instrText>
        </w:r>
        <w:r w:rsidR="00864A14">
          <w:rPr>
            <w:noProof/>
            <w:webHidden/>
          </w:rPr>
        </w:r>
        <w:r w:rsidR="00864A14">
          <w:rPr>
            <w:noProof/>
            <w:webHidden/>
          </w:rPr>
          <w:fldChar w:fldCharType="separate"/>
        </w:r>
        <w:r w:rsidR="002D5B29">
          <w:rPr>
            <w:noProof/>
            <w:webHidden/>
          </w:rPr>
          <w:t>5</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88" w:history="1">
        <w:r w:rsidR="00C90468" w:rsidRPr="00506CC8">
          <w:rPr>
            <w:rStyle w:val="Hyperlink"/>
            <w:rFonts w:ascii="Verdana" w:hAnsi="Verdana"/>
            <w:noProof/>
          </w:rPr>
          <w:t>2.3.2. Europska razina</w:t>
        </w:r>
        <w:r w:rsidR="00C90468">
          <w:rPr>
            <w:noProof/>
            <w:webHidden/>
          </w:rPr>
          <w:tab/>
        </w:r>
        <w:r w:rsidR="00864A14">
          <w:rPr>
            <w:noProof/>
            <w:webHidden/>
          </w:rPr>
          <w:fldChar w:fldCharType="begin"/>
        </w:r>
        <w:r w:rsidR="00C90468">
          <w:rPr>
            <w:noProof/>
            <w:webHidden/>
          </w:rPr>
          <w:instrText xml:space="preserve"> PAGEREF _Toc377131788 \h </w:instrText>
        </w:r>
        <w:r w:rsidR="00864A14">
          <w:rPr>
            <w:noProof/>
            <w:webHidden/>
          </w:rPr>
        </w:r>
        <w:r w:rsidR="00864A14">
          <w:rPr>
            <w:noProof/>
            <w:webHidden/>
          </w:rPr>
          <w:fldChar w:fldCharType="separate"/>
        </w:r>
        <w:r w:rsidR="002D5B29">
          <w:rPr>
            <w:noProof/>
            <w:webHidden/>
          </w:rPr>
          <w:t>6</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89" w:history="1">
        <w:r w:rsidR="00C90468" w:rsidRPr="00506CC8">
          <w:rPr>
            <w:rStyle w:val="Hyperlink"/>
            <w:rFonts w:ascii="Verdana" w:hAnsi="Verdana"/>
            <w:noProof/>
          </w:rPr>
          <w:t>2.4. Kriteriji prihvatljivosti</w:t>
        </w:r>
        <w:r w:rsidR="00C90468">
          <w:rPr>
            <w:noProof/>
            <w:webHidden/>
          </w:rPr>
          <w:tab/>
        </w:r>
        <w:r w:rsidR="00864A14">
          <w:rPr>
            <w:noProof/>
            <w:webHidden/>
          </w:rPr>
          <w:fldChar w:fldCharType="begin"/>
        </w:r>
        <w:r w:rsidR="00C90468">
          <w:rPr>
            <w:noProof/>
            <w:webHidden/>
          </w:rPr>
          <w:instrText xml:space="preserve"> PAGEREF _Toc377131789 \h </w:instrText>
        </w:r>
        <w:r w:rsidR="00864A14">
          <w:rPr>
            <w:noProof/>
            <w:webHidden/>
          </w:rPr>
        </w:r>
        <w:r w:rsidR="00864A14">
          <w:rPr>
            <w:noProof/>
            <w:webHidden/>
          </w:rPr>
          <w:fldChar w:fldCharType="separate"/>
        </w:r>
        <w:r w:rsidR="002D5B29">
          <w:rPr>
            <w:noProof/>
            <w:webHidden/>
          </w:rPr>
          <w:t>7</w:t>
        </w:r>
        <w:r w:rsidR="00864A14">
          <w:rPr>
            <w:noProof/>
            <w:webHidden/>
          </w:rPr>
          <w:fldChar w:fldCharType="end"/>
        </w:r>
      </w:hyperlink>
    </w:p>
    <w:p w:rsidR="00C90468" w:rsidRDefault="009C0693">
      <w:pPr>
        <w:pStyle w:val="TOC2"/>
        <w:rPr>
          <w:rStyle w:val="Hyperlink"/>
          <w:noProof/>
        </w:rPr>
      </w:pPr>
      <w:hyperlink w:anchor="_Toc377131790" w:history="1">
        <w:r w:rsidR="00C90468" w:rsidRPr="00506CC8">
          <w:rPr>
            <w:rStyle w:val="Hyperlink"/>
            <w:rFonts w:ascii="Verdana" w:hAnsi="Verdana"/>
            <w:noProof/>
          </w:rPr>
          <w:t>2.5. Kriteriji za dodjelu nagrade</w:t>
        </w:r>
        <w:r w:rsidR="00C90468">
          <w:rPr>
            <w:noProof/>
            <w:webHidden/>
          </w:rPr>
          <w:tab/>
        </w:r>
        <w:r w:rsidR="00864A14">
          <w:rPr>
            <w:noProof/>
            <w:webHidden/>
          </w:rPr>
          <w:fldChar w:fldCharType="begin"/>
        </w:r>
        <w:r w:rsidR="00C90468">
          <w:rPr>
            <w:noProof/>
            <w:webHidden/>
          </w:rPr>
          <w:instrText xml:space="preserve"> PAGEREF _Toc377131790 \h </w:instrText>
        </w:r>
        <w:r w:rsidR="00864A14">
          <w:rPr>
            <w:noProof/>
            <w:webHidden/>
          </w:rPr>
        </w:r>
        <w:r w:rsidR="00864A14">
          <w:rPr>
            <w:noProof/>
            <w:webHidden/>
          </w:rPr>
          <w:fldChar w:fldCharType="separate"/>
        </w:r>
        <w:r w:rsidR="002D5B29">
          <w:rPr>
            <w:noProof/>
            <w:webHidden/>
          </w:rPr>
          <w:t>8</w:t>
        </w:r>
        <w:r w:rsidR="00864A14">
          <w:rPr>
            <w:noProof/>
            <w:webHidden/>
          </w:rPr>
          <w:fldChar w:fldCharType="end"/>
        </w:r>
      </w:hyperlink>
    </w:p>
    <w:p w:rsidR="006233F4" w:rsidRPr="006233F4" w:rsidRDefault="006233F4" w:rsidP="006233F4">
      <w:pPr>
        <w:pStyle w:val="Default"/>
        <w:rPr>
          <w:rFonts w:eastAsiaTheme="minorEastAsia"/>
        </w:rPr>
      </w:pPr>
    </w:p>
    <w:p w:rsidR="00C90468" w:rsidRDefault="009C0693">
      <w:pPr>
        <w:pStyle w:val="TOC1"/>
        <w:tabs>
          <w:tab w:val="right" w:leader="dot" w:pos="8630"/>
        </w:tabs>
        <w:rPr>
          <w:rFonts w:asciiTheme="minorHAnsi" w:eastAsiaTheme="minorEastAsia" w:hAnsiTheme="minorHAnsi" w:cstheme="minorBidi"/>
          <w:noProof/>
          <w:sz w:val="22"/>
          <w:szCs w:val="22"/>
          <w:lang w:val="it-IT" w:eastAsia="it-IT" w:bidi="ar-SA"/>
        </w:rPr>
      </w:pPr>
      <w:hyperlink w:anchor="_Toc377131791" w:history="1">
        <w:r w:rsidR="00C90468" w:rsidRPr="00506CC8">
          <w:rPr>
            <w:rStyle w:val="Hyperlink"/>
            <w:rFonts w:ascii="Verdana" w:hAnsi="Verdana"/>
            <w:noProof/>
          </w:rPr>
          <w:t>3. NACIONALNO VREDNOVANJE I ODABIR</w:t>
        </w:r>
        <w:r w:rsidR="00C90468">
          <w:rPr>
            <w:noProof/>
            <w:webHidden/>
          </w:rPr>
          <w:tab/>
        </w:r>
        <w:r w:rsidR="00864A14">
          <w:rPr>
            <w:noProof/>
            <w:webHidden/>
          </w:rPr>
          <w:fldChar w:fldCharType="begin"/>
        </w:r>
        <w:r w:rsidR="00C90468">
          <w:rPr>
            <w:noProof/>
            <w:webHidden/>
          </w:rPr>
          <w:instrText xml:space="preserve"> PAGEREF _Toc377131791 \h </w:instrText>
        </w:r>
        <w:r w:rsidR="00864A14">
          <w:rPr>
            <w:noProof/>
            <w:webHidden/>
          </w:rPr>
        </w:r>
        <w:r w:rsidR="00864A14">
          <w:rPr>
            <w:noProof/>
            <w:webHidden/>
          </w:rPr>
          <w:fldChar w:fldCharType="separate"/>
        </w:r>
        <w:r w:rsidR="002D5B29">
          <w:rPr>
            <w:noProof/>
            <w:webHidden/>
          </w:rPr>
          <w:t>8</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92" w:history="1">
        <w:r w:rsidR="00C90468" w:rsidRPr="00506CC8">
          <w:rPr>
            <w:rStyle w:val="Hyperlink"/>
            <w:rFonts w:ascii="Verdana" w:hAnsi="Verdana"/>
            <w:noProof/>
          </w:rPr>
          <w:t>3.1. Kriteriji prihvatljivosti</w:t>
        </w:r>
        <w:r w:rsidR="00C90468">
          <w:rPr>
            <w:noProof/>
            <w:webHidden/>
          </w:rPr>
          <w:tab/>
        </w:r>
        <w:r w:rsidR="00864A14">
          <w:rPr>
            <w:noProof/>
            <w:webHidden/>
          </w:rPr>
          <w:fldChar w:fldCharType="begin"/>
        </w:r>
        <w:r w:rsidR="00C90468">
          <w:rPr>
            <w:noProof/>
            <w:webHidden/>
          </w:rPr>
          <w:instrText xml:space="preserve"> PAGEREF _Toc377131792 \h </w:instrText>
        </w:r>
        <w:r w:rsidR="00864A14">
          <w:rPr>
            <w:noProof/>
            <w:webHidden/>
          </w:rPr>
        </w:r>
        <w:r w:rsidR="00864A14">
          <w:rPr>
            <w:noProof/>
            <w:webHidden/>
          </w:rPr>
          <w:fldChar w:fldCharType="separate"/>
        </w:r>
        <w:r w:rsidR="002D5B29">
          <w:rPr>
            <w:noProof/>
            <w:webHidden/>
          </w:rPr>
          <w:t>8</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93" w:history="1">
        <w:r w:rsidR="00C90468" w:rsidRPr="00506CC8">
          <w:rPr>
            <w:rStyle w:val="Hyperlink"/>
            <w:rFonts w:ascii="Verdana" w:hAnsi="Verdana"/>
            <w:noProof/>
          </w:rPr>
          <w:t>3.2. Kriteriji za odabir</w:t>
        </w:r>
        <w:r w:rsidR="00C90468">
          <w:rPr>
            <w:noProof/>
            <w:webHidden/>
          </w:rPr>
          <w:tab/>
        </w:r>
        <w:r w:rsidR="00864A14">
          <w:rPr>
            <w:noProof/>
            <w:webHidden/>
          </w:rPr>
          <w:fldChar w:fldCharType="begin"/>
        </w:r>
        <w:r w:rsidR="00C90468">
          <w:rPr>
            <w:noProof/>
            <w:webHidden/>
          </w:rPr>
          <w:instrText xml:space="preserve"> PAGEREF _Toc377131793 \h </w:instrText>
        </w:r>
        <w:r w:rsidR="00864A14">
          <w:rPr>
            <w:noProof/>
            <w:webHidden/>
          </w:rPr>
        </w:r>
        <w:r w:rsidR="00864A14">
          <w:rPr>
            <w:noProof/>
            <w:webHidden/>
          </w:rPr>
          <w:fldChar w:fldCharType="separate"/>
        </w:r>
        <w:r w:rsidR="002D5B29">
          <w:rPr>
            <w:noProof/>
            <w:webHidden/>
          </w:rPr>
          <w:t>9</w:t>
        </w:r>
        <w:r w:rsidR="00864A14">
          <w:rPr>
            <w:noProof/>
            <w:webHidden/>
          </w:rPr>
          <w:fldChar w:fldCharType="end"/>
        </w:r>
      </w:hyperlink>
    </w:p>
    <w:p w:rsidR="00C90468" w:rsidRDefault="009C0693">
      <w:pPr>
        <w:pStyle w:val="TOC2"/>
        <w:rPr>
          <w:rFonts w:asciiTheme="minorHAnsi" w:eastAsiaTheme="minorEastAsia" w:hAnsiTheme="minorHAnsi" w:cstheme="minorBidi"/>
          <w:noProof/>
          <w:sz w:val="22"/>
          <w:szCs w:val="22"/>
          <w:lang w:val="it-IT" w:eastAsia="it-IT" w:bidi="ar-SA"/>
        </w:rPr>
      </w:pPr>
      <w:hyperlink w:anchor="_Toc377131794" w:history="1">
        <w:r w:rsidR="00C90468" w:rsidRPr="00506CC8">
          <w:rPr>
            <w:rStyle w:val="Hyperlink"/>
            <w:rFonts w:ascii="Verdana" w:hAnsi="Verdana"/>
            <w:noProof/>
          </w:rPr>
          <w:t>3.3. Odabir kandidata</w:t>
        </w:r>
        <w:r w:rsidR="00C90468">
          <w:rPr>
            <w:noProof/>
            <w:webHidden/>
          </w:rPr>
          <w:tab/>
        </w:r>
        <w:r w:rsidR="00864A14">
          <w:rPr>
            <w:noProof/>
            <w:webHidden/>
          </w:rPr>
          <w:fldChar w:fldCharType="begin"/>
        </w:r>
        <w:r w:rsidR="00C90468">
          <w:rPr>
            <w:noProof/>
            <w:webHidden/>
          </w:rPr>
          <w:instrText xml:space="preserve"> PAGEREF _Toc377131794 \h </w:instrText>
        </w:r>
        <w:r w:rsidR="00864A14">
          <w:rPr>
            <w:noProof/>
            <w:webHidden/>
          </w:rPr>
        </w:r>
        <w:r w:rsidR="00864A14">
          <w:rPr>
            <w:noProof/>
            <w:webHidden/>
          </w:rPr>
          <w:fldChar w:fldCharType="separate"/>
        </w:r>
        <w:r w:rsidR="002D5B29">
          <w:rPr>
            <w:noProof/>
            <w:webHidden/>
          </w:rPr>
          <w:t>10</w:t>
        </w:r>
        <w:r w:rsidR="00864A14">
          <w:rPr>
            <w:noProof/>
            <w:webHidden/>
          </w:rPr>
          <w:fldChar w:fldCharType="end"/>
        </w:r>
      </w:hyperlink>
    </w:p>
    <w:p w:rsidR="004634E3" w:rsidRPr="00AF69B7" w:rsidRDefault="00864A14">
      <w:pPr>
        <w:pStyle w:val="TOC1"/>
        <w:tabs>
          <w:tab w:val="right" w:leader="dot" w:pos="8630"/>
        </w:tabs>
        <w:rPr>
          <w:rFonts w:ascii="Verdana" w:hAnsi="Verdana"/>
          <w:i/>
          <w:noProof/>
        </w:rPr>
      </w:pPr>
      <w:r w:rsidRPr="00AF69B7">
        <w:rPr>
          <w:rFonts w:ascii="Verdana" w:hAnsi="Verdana"/>
          <w:i/>
        </w:rPr>
        <w:fldChar w:fldCharType="end"/>
      </w:r>
    </w:p>
    <w:p w:rsidR="001D2438" w:rsidRDefault="001D2438" w:rsidP="004634E3">
      <w:pPr>
        <w:pStyle w:val="Heading1"/>
        <w:rPr>
          <w:rFonts w:ascii="Verdana" w:hAnsi="Verdana" w:cs="Arial"/>
          <w:color w:val="auto"/>
          <w:sz w:val="22"/>
          <w:szCs w:val="22"/>
        </w:rPr>
      </w:pPr>
    </w:p>
    <w:p w:rsidR="005646B3" w:rsidRPr="00DA1676" w:rsidRDefault="00076BDD" w:rsidP="004634E3">
      <w:pPr>
        <w:pStyle w:val="Heading1"/>
        <w:rPr>
          <w:rFonts w:ascii="Verdana" w:hAnsi="Verdana" w:cs="Arial"/>
          <w:color w:val="auto"/>
          <w:sz w:val="22"/>
          <w:szCs w:val="22"/>
        </w:rPr>
      </w:pPr>
      <w:r>
        <w:br w:type="page"/>
      </w:r>
      <w:bookmarkStart w:id="0" w:name="_Toc158800202"/>
      <w:bookmarkStart w:id="1" w:name="_Toc158800412"/>
      <w:bookmarkStart w:id="2" w:name="_Toc158800434"/>
      <w:bookmarkStart w:id="3" w:name="_Toc158801302"/>
      <w:bookmarkStart w:id="4" w:name="_Toc377131778"/>
      <w:r>
        <w:rPr>
          <w:rFonts w:ascii="Verdana" w:hAnsi="Verdana"/>
          <w:color w:val="auto"/>
        </w:rPr>
        <w:lastRenderedPageBreak/>
        <w:t>1. DEFINICIJA I OBRAZLOŽENJE</w:t>
      </w:r>
      <w:bookmarkEnd w:id="0"/>
      <w:bookmarkEnd w:id="1"/>
      <w:bookmarkEnd w:id="2"/>
      <w:bookmarkEnd w:id="3"/>
      <w:bookmarkEnd w:id="4"/>
    </w:p>
    <w:p w:rsidR="005646B3" w:rsidRPr="00DA1676" w:rsidRDefault="005646B3" w:rsidP="005646B3">
      <w:pPr>
        <w:autoSpaceDE w:val="0"/>
        <w:autoSpaceDN w:val="0"/>
        <w:adjustRightInd w:val="0"/>
        <w:outlineLvl w:val="0"/>
        <w:rPr>
          <w:rFonts w:ascii="Verdana" w:hAnsi="Verdana" w:cs="Arial"/>
          <w:b/>
          <w:bCs/>
          <w:sz w:val="22"/>
          <w:szCs w:val="22"/>
        </w:rPr>
      </w:pPr>
    </w:p>
    <w:p w:rsidR="005646B3" w:rsidRPr="00DA1676" w:rsidRDefault="002D5B29" w:rsidP="00076BDD">
      <w:pPr>
        <w:pStyle w:val="Heading2"/>
        <w:rPr>
          <w:rFonts w:ascii="Verdana" w:hAnsi="Verdana"/>
          <w:color w:val="auto"/>
          <w:szCs w:val="20"/>
        </w:rPr>
      </w:pPr>
      <w:bookmarkStart w:id="5" w:name="_Toc158800203"/>
      <w:bookmarkStart w:id="6" w:name="_Toc158800413"/>
      <w:bookmarkStart w:id="7" w:name="_Toc158800435"/>
      <w:bookmarkStart w:id="8" w:name="_Toc158801303"/>
      <w:bookmarkStart w:id="9" w:name="_Toc377131779"/>
      <w:r>
        <w:rPr>
          <w:rFonts w:ascii="Verdana" w:hAnsi="Verdana"/>
          <w:color w:val="auto"/>
        </w:rPr>
        <w:t>1.</w:t>
      </w:r>
      <w:r w:rsidR="005646B3">
        <w:rPr>
          <w:rFonts w:ascii="Verdana" w:hAnsi="Verdana"/>
          <w:color w:val="auto"/>
        </w:rPr>
        <w:t>1. Nagrada koja prepoznaje izvrsnost u promicanju poduzetništva</w:t>
      </w:r>
      <w:bookmarkEnd w:id="5"/>
      <w:bookmarkEnd w:id="6"/>
      <w:bookmarkEnd w:id="7"/>
      <w:bookmarkEnd w:id="8"/>
      <w:bookmarkEnd w:id="9"/>
    </w:p>
    <w:p w:rsidR="009B27CC" w:rsidRDefault="005646B3" w:rsidP="002F728F">
      <w:pPr>
        <w:autoSpaceDE w:val="0"/>
        <w:autoSpaceDN w:val="0"/>
        <w:adjustRightInd w:val="0"/>
        <w:spacing w:before="60"/>
        <w:jc w:val="both"/>
        <w:rPr>
          <w:rFonts w:ascii="Verdana" w:hAnsi="Verdana" w:cs="Arial"/>
          <w:sz w:val="20"/>
          <w:szCs w:val="20"/>
        </w:rPr>
      </w:pPr>
      <w:r>
        <w:rPr>
          <w:rFonts w:ascii="Verdana" w:hAnsi="Verdana"/>
          <w:sz w:val="20"/>
        </w:rPr>
        <w:t>Europske nagrade za promicanje poduzetništva, koje je pokrenula Europska komisija, prepoznaju i nagrađuju istaknute inicijative koje podržavaju poduzetništvo. Nagrade su pokrenute 2005</w:t>
      </w:r>
      <w:r w:rsidR="005224BA">
        <w:rPr>
          <w:rFonts w:ascii="Verdana" w:hAnsi="Verdana"/>
          <w:sz w:val="20"/>
        </w:rPr>
        <w:t>.</w:t>
      </w:r>
      <w:r>
        <w:rPr>
          <w:rFonts w:ascii="Verdana" w:hAnsi="Verdana"/>
          <w:sz w:val="20"/>
        </w:rPr>
        <w:t xml:space="preserve"> godine i nisu tek natjecanje nego za cilj imaju i podizanje svjesnosti poduzetništva - bilo da je riječ o aktivnostima u pogledu politike ili konkretnim zahvati</w:t>
      </w:r>
      <w:r w:rsidR="00461D04">
        <w:rPr>
          <w:rFonts w:ascii="Verdana" w:hAnsi="Verdana"/>
          <w:sz w:val="20"/>
        </w:rPr>
        <w:t>ma, te proslaviti one uspješne.</w:t>
      </w:r>
    </w:p>
    <w:p w:rsidR="00AF69B7" w:rsidRPr="00DA1676" w:rsidRDefault="00AF69B7" w:rsidP="002F728F">
      <w:pPr>
        <w:autoSpaceDE w:val="0"/>
        <w:autoSpaceDN w:val="0"/>
        <w:adjustRightInd w:val="0"/>
        <w:spacing w:before="60"/>
        <w:jc w:val="both"/>
        <w:rPr>
          <w:rFonts w:ascii="Verdana" w:hAnsi="Verdana" w:cs="Arial"/>
          <w:sz w:val="20"/>
          <w:szCs w:val="20"/>
        </w:rPr>
      </w:pPr>
    </w:p>
    <w:p w:rsidR="009B27CC" w:rsidRDefault="005646B3" w:rsidP="002F728F">
      <w:pPr>
        <w:autoSpaceDE w:val="0"/>
        <w:autoSpaceDN w:val="0"/>
        <w:adjustRightInd w:val="0"/>
        <w:spacing w:before="60"/>
        <w:jc w:val="both"/>
        <w:rPr>
          <w:rFonts w:ascii="Verdana" w:hAnsi="Verdana" w:cs="Arial"/>
          <w:sz w:val="20"/>
          <w:szCs w:val="20"/>
        </w:rPr>
      </w:pPr>
      <w:r>
        <w:rPr>
          <w:rFonts w:ascii="Verdana" w:hAnsi="Verdana"/>
          <w:sz w:val="20"/>
        </w:rPr>
        <w:t>Svake će godine paneuropski dobitnici nagrade biti identificirani i posluž</w:t>
      </w:r>
      <w:r w:rsidR="00C53A0C">
        <w:rPr>
          <w:rFonts w:ascii="Verdana" w:hAnsi="Verdana"/>
          <w:sz w:val="20"/>
        </w:rPr>
        <w:t>iti će kao inspiracija drugima.</w:t>
      </w:r>
    </w:p>
    <w:p w:rsidR="009B27CC" w:rsidRPr="00DA1676" w:rsidRDefault="009B27CC" w:rsidP="002F728F">
      <w:pPr>
        <w:autoSpaceDE w:val="0"/>
        <w:autoSpaceDN w:val="0"/>
        <w:adjustRightInd w:val="0"/>
        <w:spacing w:before="60"/>
        <w:jc w:val="both"/>
        <w:rPr>
          <w:rFonts w:ascii="Verdana" w:hAnsi="Verdana" w:cs="Arial"/>
          <w:sz w:val="20"/>
          <w:szCs w:val="20"/>
        </w:rPr>
      </w:pPr>
    </w:p>
    <w:p w:rsidR="005646B3" w:rsidRDefault="00AC2B09" w:rsidP="005224BA">
      <w:pPr>
        <w:autoSpaceDE w:val="0"/>
        <w:autoSpaceDN w:val="0"/>
        <w:adjustRightInd w:val="0"/>
        <w:jc w:val="both"/>
        <w:outlineLvl w:val="0"/>
        <w:rPr>
          <w:rFonts w:ascii="Verdana" w:hAnsi="Verdana"/>
          <w:sz w:val="20"/>
        </w:rPr>
      </w:pPr>
      <w:r w:rsidRPr="00AC2B09">
        <w:rPr>
          <w:rFonts w:ascii="Verdana" w:hAnsi="Verdana"/>
          <w:sz w:val="20"/>
        </w:rPr>
        <w:t>Zemljopisni opseg natjecanja obuhvaća 27 država članica Europske unije kao i pridružene zemlje u programu COSME: Albani</w:t>
      </w:r>
      <w:r w:rsidR="007538EE">
        <w:rPr>
          <w:rFonts w:ascii="Verdana" w:hAnsi="Verdana"/>
          <w:sz w:val="20"/>
        </w:rPr>
        <w:t>ju, Bosnu i Hercegovinu, Kosovo</w:t>
      </w:r>
      <w:r w:rsidR="007538EE" w:rsidRPr="007538EE">
        <w:rPr>
          <w:rStyle w:val="FootnoteReference"/>
          <w:rFonts w:ascii="Verdana" w:hAnsi="Verdana"/>
          <w:sz w:val="16"/>
          <w:vertAlign w:val="superscript"/>
        </w:rPr>
        <w:footnoteReference w:id="2"/>
      </w:r>
      <w:r w:rsidRPr="00AC2B09">
        <w:rPr>
          <w:rFonts w:ascii="Verdana" w:hAnsi="Verdana"/>
          <w:sz w:val="20"/>
        </w:rPr>
        <w:t>, Crnu Goru, Sjevernu Makedoniju, Srbiju, Tursku, Armeniju, Moldaviju, Ukrajinu, Island i Ujedinjeno Kraljevstvo.</w:t>
      </w:r>
    </w:p>
    <w:p w:rsidR="00AC2B09" w:rsidRPr="00DA1676" w:rsidRDefault="00AC2B09" w:rsidP="005646B3">
      <w:pPr>
        <w:autoSpaceDE w:val="0"/>
        <w:autoSpaceDN w:val="0"/>
        <w:adjustRightInd w:val="0"/>
        <w:outlineLvl w:val="0"/>
        <w:rPr>
          <w:rFonts w:ascii="Verdana" w:hAnsi="Verdana" w:cs="Arial"/>
          <w:b/>
          <w:bCs/>
          <w:sz w:val="20"/>
          <w:szCs w:val="20"/>
        </w:rPr>
      </w:pPr>
    </w:p>
    <w:p w:rsidR="005646B3" w:rsidRPr="00DA1676" w:rsidRDefault="00461D04" w:rsidP="00076BDD">
      <w:pPr>
        <w:pStyle w:val="Heading2"/>
        <w:rPr>
          <w:rFonts w:ascii="Verdana" w:hAnsi="Verdana"/>
          <w:color w:val="auto"/>
          <w:szCs w:val="20"/>
        </w:rPr>
      </w:pPr>
      <w:bookmarkStart w:id="10" w:name="_Toc158800204"/>
      <w:bookmarkStart w:id="11" w:name="_Toc158800414"/>
      <w:bookmarkStart w:id="12" w:name="_Toc158800436"/>
      <w:bookmarkStart w:id="13" w:name="_Toc158801304"/>
      <w:bookmarkStart w:id="14" w:name="_Toc377131780"/>
      <w:r>
        <w:rPr>
          <w:rFonts w:ascii="Verdana" w:hAnsi="Verdana"/>
          <w:color w:val="auto"/>
        </w:rPr>
        <w:t>1.</w:t>
      </w:r>
      <w:r w:rsidR="005646B3">
        <w:rPr>
          <w:rFonts w:ascii="Verdana" w:hAnsi="Verdana"/>
          <w:color w:val="auto"/>
        </w:rPr>
        <w:t>2. Ciljevi</w:t>
      </w:r>
      <w:bookmarkEnd w:id="10"/>
      <w:bookmarkEnd w:id="11"/>
      <w:bookmarkEnd w:id="12"/>
      <w:bookmarkEnd w:id="13"/>
      <w:bookmarkEnd w:id="14"/>
    </w:p>
    <w:p w:rsidR="005646B3" w:rsidRPr="00DA1676" w:rsidRDefault="005646B3" w:rsidP="002F728F">
      <w:pPr>
        <w:autoSpaceDE w:val="0"/>
        <w:autoSpaceDN w:val="0"/>
        <w:adjustRightInd w:val="0"/>
        <w:spacing w:before="60"/>
        <w:ind w:left="720" w:hanging="360"/>
        <w:jc w:val="both"/>
        <w:rPr>
          <w:rFonts w:ascii="Verdana" w:hAnsi="Verdana" w:cs="Arial"/>
          <w:sz w:val="20"/>
          <w:szCs w:val="20"/>
        </w:rPr>
      </w:pPr>
      <w:r>
        <w:rPr>
          <w:rFonts w:ascii="Verdana" w:hAnsi="Verdana"/>
          <w:sz w:val="20"/>
        </w:rPr>
        <w:t>1.</w:t>
      </w:r>
      <w:r>
        <w:tab/>
      </w:r>
      <w:r>
        <w:rPr>
          <w:rFonts w:ascii="Verdana" w:hAnsi="Verdana"/>
          <w:sz w:val="20"/>
        </w:rPr>
        <w:t>Identificirati i prepoznati uspješne aktivnosti i inicijative poduzete u svrhu promicanja pod</w:t>
      </w:r>
      <w:r w:rsidR="00C53A0C">
        <w:rPr>
          <w:rFonts w:ascii="Verdana" w:hAnsi="Verdana"/>
          <w:sz w:val="20"/>
        </w:rPr>
        <w:t>uzetništva i poduzetničkog duha</w:t>
      </w:r>
    </w:p>
    <w:p w:rsidR="005646B3" w:rsidRPr="00DA1676" w:rsidRDefault="005646B3" w:rsidP="002F728F">
      <w:pPr>
        <w:autoSpaceDE w:val="0"/>
        <w:autoSpaceDN w:val="0"/>
        <w:adjustRightInd w:val="0"/>
        <w:spacing w:before="60"/>
        <w:ind w:left="720" w:hanging="360"/>
        <w:jc w:val="both"/>
        <w:rPr>
          <w:rFonts w:ascii="Verdana" w:hAnsi="Verdana" w:cs="Arial"/>
          <w:sz w:val="20"/>
          <w:szCs w:val="20"/>
        </w:rPr>
      </w:pPr>
      <w:r>
        <w:rPr>
          <w:rFonts w:ascii="Verdana" w:hAnsi="Verdana"/>
          <w:sz w:val="20"/>
        </w:rPr>
        <w:t>2.</w:t>
      </w:r>
      <w:r>
        <w:tab/>
      </w:r>
      <w:r>
        <w:rPr>
          <w:rFonts w:ascii="Verdana" w:hAnsi="Verdana"/>
          <w:sz w:val="20"/>
        </w:rPr>
        <w:t xml:space="preserve">Predstavljati i dijeliti primjere najboljih </w:t>
      </w:r>
      <w:r w:rsidR="00C53A0C">
        <w:rPr>
          <w:rFonts w:ascii="Verdana" w:hAnsi="Verdana"/>
          <w:sz w:val="20"/>
        </w:rPr>
        <w:t>poduzetničkih politika i praksi</w:t>
      </w:r>
    </w:p>
    <w:p w:rsidR="005646B3" w:rsidRPr="00DA1676" w:rsidRDefault="005646B3" w:rsidP="002F728F">
      <w:pPr>
        <w:autoSpaceDE w:val="0"/>
        <w:autoSpaceDN w:val="0"/>
        <w:adjustRightInd w:val="0"/>
        <w:spacing w:before="60"/>
        <w:ind w:left="720" w:hanging="360"/>
        <w:jc w:val="both"/>
        <w:rPr>
          <w:rFonts w:ascii="Verdana" w:hAnsi="Verdana" w:cs="Arial"/>
          <w:sz w:val="20"/>
          <w:szCs w:val="20"/>
        </w:rPr>
      </w:pPr>
      <w:r>
        <w:rPr>
          <w:rFonts w:ascii="Verdana" w:hAnsi="Verdana"/>
          <w:sz w:val="20"/>
        </w:rPr>
        <w:t>3.</w:t>
      </w:r>
      <w:r>
        <w:tab/>
      </w:r>
      <w:r>
        <w:rPr>
          <w:rFonts w:ascii="Verdana" w:hAnsi="Verdana"/>
          <w:sz w:val="20"/>
        </w:rPr>
        <w:t>Jačati svijes</w:t>
      </w:r>
      <w:r w:rsidR="00C53A0C">
        <w:rPr>
          <w:rFonts w:ascii="Verdana" w:hAnsi="Verdana"/>
          <w:sz w:val="20"/>
        </w:rPr>
        <w:t>t o ulozi poduzetnika u društvu</w:t>
      </w:r>
    </w:p>
    <w:p w:rsidR="005646B3" w:rsidRPr="00DA1676" w:rsidRDefault="005646B3" w:rsidP="002F728F">
      <w:pPr>
        <w:autoSpaceDE w:val="0"/>
        <w:autoSpaceDN w:val="0"/>
        <w:adjustRightInd w:val="0"/>
        <w:spacing w:before="60"/>
        <w:ind w:left="720" w:hanging="360"/>
        <w:jc w:val="both"/>
        <w:rPr>
          <w:rFonts w:ascii="Verdana" w:hAnsi="Verdana" w:cs="Arial"/>
          <w:sz w:val="20"/>
          <w:szCs w:val="20"/>
        </w:rPr>
      </w:pPr>
      <w:r>
        <w:rPr>
          <w:rFonts w:ascii="Verdana" w:hAnsi="Verdana"/>
          <w:sz w:val="20"/>
        </w:rPr>
        <w:t>4.</w:t>
      </w:r>
      <w:r>
        <w:tab/>
      </w:r>
      <w:r>
        <w:rPr>
          <w:rFonts w:ascii="Verdana" w:hAnsi="Verdana"/>
          <w:sz w:val="20"/>
        </w:rPr>
        <w:t>Potaknuti i nad</w:t>
      </w:r>
      <w:r w:rsidR="00C53A0C">
        <w:rPr>
          <w:rFonts w:ascii="Verdana" w:hAnsi="Verdana"/>
          <w:sz w:val="20"/>
        </w:rPr>
        <w:t>ahnuti potencijalne poduzetnike</w:t>
      </w:r>
    </w:p>
    <w:p w:rsidR="005646B3" w:rsidRPr="00DA1676" w:rsidRDefault="005646B3" w:rsidP="005646B3">
      <w:pPr>
        <w:autoSpaceDE w:val="0"/>
        <w:autoSpaceDN w:val="0"/>
        <w:adjustRightInd w:val="0"/>
        <w:outlineLvl w:val="0"/>
        <w:rPr>
          <w:rFonts w:ascii="Verdana" w:hAnsi="Verdana" w:cs="Arial"/>
          <w:b/>
          <w:bCs/>
          <w:sz w:val="20"/>
          <w:szCs w:val="20"/>
        </w:rPr>
      </w:pPr>
    </w:p>
    <w:p w:rsidR="005646B3" w:rsidRPr="00DA1676" w:rsidRDefault="005646B3" w:rsidP="00076BDD">
      <w:pPr>
        <w:pStyle w:val="Heading2"/>
        <w:rPr>
          <w:rFonts w:ascii="Verdana" w:hAnsi="Verdana"/>
          <w:color w:val="auto"/>
          <w:szCs w:val="20"/>
        </w:rPr>
      </w:pPr>
      <w:bookmarkStart w:id="15" w:name="_Toc158800205"/>
      <w:bookmarkStart w:id="16" w:name="_Toc158800415"/>
      <w:bookmarkStart w:id="17" w:name="_Toc158800437"/>
      <w:bookmarkStart w:id="18" w:name="_Toc158801305"/>
      <w:bookmarkStart w:id="19" w:name="_Toc377131781"/>
      <w:r>
        <w:rPr>
          <w:rFonts w:ascii="Verdana" w:hAnsi="Verdana"/>
          <w:color w:val="auto"/>
        </w:rPr>
        <w:t xml:space="preserve">1.3. </w:t>
      </w:r>
      <w:r w:rsidR="00C53A0C">
        <w:rPr>
          <w:rFonts w:ascii="Verdana" w:hAnsi="Verdana"/>
          <w:color w:val="auto"/>
        </w:rPr>
        <w:t>Značaj</w:t>
      </w:r>
      <w:r>
        <w:rPr>
          <w:rFonts w:ascii="Verdana" w:hAnsi="Verdana"/>
          <w:color w:val="auto"/>
        </w:rPr>
        <w:t xml:space="preserve"> poduzetništva</w:t>
      </w:r>
      <w:bookmarkEnd w:id="15"/>
      <w:bookmarkEnd w:id="16"/>
      <w:bookmarkEnd w:id="17"/>
      <w:bookmarkEnd w:id="18"/>
      <w:bookmarkEnd w:id="19"/>
    </w:p>
    <w:p w:rsidR="009B27CC" w:rsidRDefault="005646B3" w:rsidP="002F728F">
      <w:pPr>
        <w:autoSpaceDE w:val="0"/>
        <w:autoSpaceDN w:val="0"/>
        <w:adjustRightInd w:val="0"/>
        <w:spacing w:before="60"/>
        <w:jc w:val="both"/>
        <w:rPr>
          <w:rFonts w:ascii="Verdana" w:hAnsi="Verdana" w:cs="Arial"/>
          <w:sz w:val="20"/>
          <w:szCs w:val="20"/>
        </w:rPr>
      </w:pPr>
      <w:r>
        <w:rPr>
          <w:rFonts w:ascii="Verdana" w:hAnsi="Verdana"/>
          <w:sz w:val="20"/>
        </w:rPr>
        <w:t>Poduzetništvu sklona politika inherentno je povezana s potrebama malih i srednjih poduzetnika (</w:t>
      </w:r>
      <w:r w:rsidR="00C53A0C">
        <w:rPr>
          <w:rFonts w:ascii="Verdana" w:hAnsi="Verdana"/>
          <w:sz w:val="20"/>
        </w:rPr>
        <w:t>MSP</w:t>
      </w:r>
      <w:r w:rsidR="007538EE">
        <w:rPr>
          <w:rFonts w:ascii="Verdana" w:hAnsi="Verdana"/>
          <w:sz w:val="20"/>
        </w:rPr>
        <w:t>),</w:t>
      </w:r>
      <w:r>
        <w:rPr>
          <w:rFonts w:ascii="Verdana" w:hAnsi="Verdana"/>
          <w:sz w:val="20"/>
        </w:rPr>
        <w:t xml:space="preserve"> vitalnog dijela europskog gospodarstva na koji otpada 99% europskih poduzeća. </w:t>
      </w:r>
      <w:r w:rsidR="00C53A0C">
        <w:rPr>
          <w:rFonts w:ascii="Verdana" w:hAnsi="Verdana"/>
          <w:sz w:val="20"/>
        </w:rPr>
        <w:t>Malo gospodarstvo</w:t>
      </w:r>
      <w:r>
        <w:rPr>
          <w:rFonts w:ascii="Verdana" w:hAnsi="Verdana"/>
          <w:sz w:val="20"/>
        </w:rPr>
        <w:t xml:space="preserve"> pridonosi inovacij</w:t>
      </w:r>
      <w:r w:rsidR="00C53A0C">
        <w:rPr>
          <w:rFonts w:ascii="Verdana" w:hAnsi="Verdana"/>
          <w:sz w:val="20"/>
        </w:rPr>
        <w:t>ama</w:t>
      </w:r>
      <w:r>
        <w:rPr>
          <w:rFonts w:ascii="Verdana" w:hAnsi="Verdana"/>
          <w:sz w:val="20"/>
        </w:rPr>
        <w:t>, izvor je konkurencije, daje fleksibilnost na tržištu rada i, što je najvažnije, resurs je za</w:t>
      </w:r>
      <w:r w:rsidR="00C53A0C">
        <w:rPr>
          <w:rFonts w:ascii="Verdana" w:hAnsi="Verdana"/>
          <w:sz w:val="20"/>
        </w:rPr>
        <w:t xml:space="preserve"> stvaranje novih radnih mjesta.</w:t>
      </w:r>
    </w:p>
    <w:p w:rsidR="00ED729A" w:rsidRPr="00DA1676" w:rsidRDefault="00ED729A" w:rsidP="002F728F">
      <w:pPr>
        <w:autoSpaceDE w:val="0"/>
        <w:autoSpaceDN w:val="0"/>
        <w:adjustRightInd w:val="0"/>
        <w:spacing w:before="60"/>
        <w:jc w:val="both"/>
        <w:rPr>
          <w:rFonts w:ascii="Verdana" w:hAnsi="Verdana" w:cs="Arial"/>
          <w:sz w:val="20"/>
          <w:szCs w:val="20"/>
        </w:rPr>
      </w:pPr>
    </w:p>
    <w:p w:rsidR="009B27CC" w:rsidRDefault="005646B3" w:rsidP="002F728F">
      <w:pPr>
        <w:autoSpaceDE w:val="0"/>
        <w:autoSpaceDN w:val="0"/>
        <w:adjustRightInd w:val="0"/>
        <w:spacing w:before="60"/>
        <w:jc w:val="both"/>
        <w:rPr>
          <w:rFonts w:ascii="Verdana" w:hAnsi="Verdana" w:cs="Arial"/>
          <w:sz w:val="20"/>
          <w:szCs w:val="20"/>
        </w:rPr>
      </w:pPr>
      <w:r>
        <w:rPr>
          <w:rFonts w:ascii="Verdana" w:hAnsi="Verdana"/>
          <w:sz w:val="20"/>
        </w:rPr>
        <w:t xml:space="preserve">Stoga je namjera </w:t>
      </w:r>
      <w:r w:rsidR="00C53A0C">
        <w:rPr>
          <w:rFonts w:ascii="Verdana" w:hAnsi="Verdana"/>
          <w:sz w:val="20"/>
        </w:rPr>
        <w:t>Glavne</w:t>
      </w:r>
      <w:r w:rsidR="00C53A0C" w:rsidRPr="00C53A0C">
        <w:rPr>
          <w:rFonts w:ascii="Verdana" w:hAnsi="Verdana"/>
          <w:sz w:val="20"/>
        </w:rPr>
        <w:t xml:space="preserve"> uprav</w:t>
      </w:r>
      <w:r w:rsidR="00C53A0C">
        <w:rPr>
          <w:rFonts w:ascii="Verdana" w:hAnsi="Verdana"/>
          <w:sz w:val="20"/>
        </w:rPr>
        <w:t>e</w:t>
      </w:r>
      <w:r w:rsidR="00C53A0C" w:rsidRPr="00C53A0C">
        <w:rPr>
          <w:rFonts w:ascii="Verdana" w:hAnsi="Verdana"/>
          <w:sz w:val="20"/>
        </w:rPr>
        <w:t xml:space="preserve"> za unutarnje tržište, industriju, poduzetništvo te male i srednje poduzetnike</w:t>
      </w:r>
      <w:r w:rsidR="00C53A0C">
        <w:rPr>
          <w:rFonts w:ascii="Verdana" w:hAnsi="Verdana"/>
          <w:sz w:val="20"/>
        </w:rPr>
        <w:t xml:space="preserve"> Europske komisije</w:t>
      </w:r>
      <w:r>
        <w:rPr>
          <w:rFonts w:ascii="Verdana" w:hAnsi="Verdana"/>
          <w:sz w:val="20"/>
        </w:rPr>
        <w:t xml:space="preserve"> nagraditi inicijative koje olakšavaju poslovanje, posebno prepoznajući važnost poduzetničkog duha.</w:t>
      </w:r>
    </w:p>
    <w:p w:rsidR="005646B3" w:rsidRPr="00DA1676" w:rsidRDefault="005646B3" w:rsidP="002F728F">
      <w:pPr>
        <w:autoSpaceDE w:val="0"/>
        <w:autoSpaceDN w:val="0"/>
        <w:adjustRightInd w:val="0"/>
        <w:spacing w:before="60"/>
        <w:jc w:val="both"/>
        <w:rPr>
          <w:rFonts w:ascii="Verdana" w:hAnsi="Verdana" w:cs="Arial"/>
          <w:sz w:val="20"/>
          <w:szCs w:val="20"/>
        </w:rPr>
      </w:pPr>
    </w:p>
    <w:p w:rsidR="005646B3" w:rsidRPr="00DA1676" w:rsidRDefault="005646B3" w:rsidP="002F728F">
      <w:pPr>
        <w:autoSpaceDE w:val="0"/>
        <w:autoSpaceDN w:val="0"/>
        <w:adjustRightInd w:val="0"/>
        <w:spacing w:before="60"/>
        <w:jc w:val="both"/>
        <w:rPr>
          <w:rFonts w:ascii="Verdana" w:hAnsi="Verdana" w:cs="Arial"/>
          <w:sz w:val="20"/>
          <w:szCs w:val="20"/>
        </w:rPr>
      </w:pPr>
      <w:r>
        <w:rPr>
          <w:rFonts w:ascii="Verdana" w:hAnsi="Verdana"/>
          <w:sz w:val="20"/>
        </w:rPr>
        <w:t xml:space="preserve">S obzirom na </w:t>
      </w:r>
      <w:r w:rsidR="00C53A0C">
        <w:rPr>
          <w:rFonts w:ascii="Verdana" w:hAnsi="Verdana"/>
          <w:sz w:val="20"/>
        </w:rPr>
        <w:t>zemljopisni</w:t>
      </w:r>
      <w:r>
        <w:rPr>
          <w:rFonts w:ascii="Verdana" w:hAnsi="Verdana"/>
          <w:sz w:val="20"/>
        </w:rPr>
        <w:t xml:space="preserve"> i kulturni opseg kandidata iz cijele Europske Unije, najbolje prakse vjerojatno će održavati različite načine kojima su regije, središta, gradovi, općine i zajednice izgradili okruženja i prakse </w:t>
      </w:r>
      <w:r w:rsidR="00C53A0C">
        <w:rPr>
          <w:rFonts w:ascii="Verdana" w:hAnsi="Verdana"/>
          <w:sz w:val="20"/>
        </w:rPr>
        <w:t xml:space="preserve">za </w:t>
      </w:r>
      <w:r>
        <w:rPr>
          <w:rFonts w:ascii="Verdana" w:hAnsi="Verdana"/>
          <w:sz w:val="20"/>
        </w:rPr>
        <w:t>pot</w:t>
      </w:r>
      <w:r w:rsidR="00C53A0C">
        <w:rPr>
          <w:rFonts w:ascii="Verdana" w:hAnsi="Verdana"/>
          <w:sz w:val="20"/>
        </w:rPr>
        <w:t>icanje</w:t>
      </w:r>
      <w:r>
        <w:rPr>
          <w:rFonts w:ascii="Verdana" w:hAnsi="Verdana"/>
          <w:sz w:val="20"/>
        </w:rPr>
        <w:t xml:space="preserve"> poduzetništv</w:t>
      </w:r>
      <w:r w:rsidR="00C53A0C">
        <w:rPr>
          <w:rFonts w:ascii="Verdana" w:hAnsi="Verdana"/>
          <w:sz w:val="20"/>
        </w:rPr>
        <w:t>a.</w:t>
      </w:r>
    </w:p>
    <w:p w:rsidR="005646B3" w:rsidRPr="00DA1676" w:rsidRDefault="005646B3" w:rsidP="005646B3">
      <w:pPr>
        <w:autoSpaceDE w:val="0"/>
        <w:autoSpaceDN w:val="0"/>
        <w:adjustRightInd w:val="0"/>
        <w:outlineLvl w:val="0"/>
        <w:rPr>
          <w:rFonts w:ascii="Verdana" w:hAnsi="Verdana" w:cs="Arial"/>
          <w:b/>
          <w:bCs/>
          <w:sz w:val="20"/>
          <w:szCs w:val="20"/>
        </w:rPr>
      </w:pPr>
    </w:p>
    <w:p w:rsidR="005646B3" w:rsidRPr="00DA1676" w:rsidRDefault="005646B3" w:rsidP="00076BDD">
      <w:pPr>
        <w:pStyle w:val="Heading2"/>
        <w:rPr>
          <w:rFonts w:ascii="Verdana" w:hAnsi="Verdana"/>
          <w:color w:val="auto"/>
        </w:rPr>
      </w:pPr>
      <w:bookmarkStart w:id="20" w:name="_Toc158800206"/>
      <w:bookmarkStart w:id="21" w:name="_Toc158800416"/>
      <w:bookmarkStart w:id="22" w:name="_Toc158800438"/>
      <w:bookmarkStart w:id="23" w:name="_Toc158801306"/>
      <w:bookmarkStart w:id="24" w:name="_Toc377131782"/>
      <w:r>
        <w:rPr>
          <w:rFonts w:ascii="Verdana" w:hAnsi="Verdana"/>
          <w:color w:val="auto"/>
        </w:rPr>
        <w:t>1.4. Koristi za sudionike i pobjednike</w:t>
      </w:r>
      <w:bookmarkEnd w:id="20"/>
      <w:bookmarkEnd w:id="21"/>
      <w:bookmarkEnd w:id="22"/>
      <w:bookmarkEnd w:id="23"/>
      <w:bookmarkEnd w:id="24"/>
    </w:p>
    <w:p w:rsidR="005646B3" w:rsidRDefault="005646B3" w:rsidP="002F728F">
      <w:pPr>
        <w:autoSpaceDE w:val="0"/>
        <w:autoSpaceDN w:val="0"/>
        <w:adjustRightInd w:val="0"/>
        <w:spacing w:before="60"/>
        <w:jc w:val="both"/>
        <w:rPr>
          <w:rFonts w:ascii="Verdana" w:hAnsi="Verdana" w:cs="Arial"/>
          <w:sz w:val="20"/>
          <w:szCs w:val="20"/>
        </w:rPr>
      </w:pPr>
      <w:r>
        <w:rPr>
          <w:rFonts w:ascii="Verdana" w:hAnsi="Verdana"/>
          <w:sz w:val="20"/>
        </w:rPr>
        <w:t xml:space="preserve">Svi sudionici koje su za Europsku nagradu za promicanje poduzetništva nominirale njihove zemlje bit će pozvani da sudjeluju u ceremoniji dodjele nagrada. </w:t>
      </w:r>
    </w:p>
    <w:p w:rsidR="009B27CC" w:rsidRPr="00DA1676" w:rsidRDefault="009B27CC" w:rsidP="002F728F">
      <w:pPr>
        <w:autoSpaceDE w:val="0"/>
        <w:autoSpaceDN w:val="0"/>
        <w:adjustRightInd w:val="0"/>
        <w:spacing w:before="60"/>
        <w:jc w:val="both"/>
        <w:rPr>
          <w:rFonts w:ascii="Verdana" w:hAnsi="Verdana" w:cs="Arial"/>
          <w:sz w:val="20"/>
          <w:szCs w:val="20"/>
        </w:rPr>
      </w:pPr>
    </w:p>
    <w:p w:rsidR="005646B3" w:rsidRDefault="005C7472" w:rsidP="002F728F">
      <w:pPr>
        <w:autoSpaceDE w:val="0"/>
        <w:autoSpaceDN w:val="0"/>
        <w:adjustRightInd w:val="0"/>
        <w:spacing w:before="60"/>
        <w:jc w:val="both"/>
        <w:rPr>
          <w:rFonts w:ascii="Verdana" w:hAnsi="Verdana" w:cs="Arial"/>
          <w:sz w:val="20"/>
          <w:szCs w:val="20"/>
        </w:rPr>
      </w:pPr>
      <w:r>
        <w:rPr>
          <w:rFonts w:ascii="Verdana" w:hAnsi="Verdana"/>
          <w:sz w:val="20"/>
        </w:rPr>
        <w:t xml:space="preserve">Informacije o inicijativama kandidata bit će objavljene na </w:t>
      </w:r>
      <w:hyperlink r:id="rId11">
        <w:r>
          <w:rPr>
            <w:rStyle w:val="Hyperlink"/>
            <w:rFonts w:ascii="Verdana" w:hAnsi="Verdana"/>
            <w:sz w:val="20"/>
          </w:rPr>
          <w:t>web stranicama Europske nagrade za promicanje poduzetništva</w:t>
        </w:r>
      </w:hyperlink>
      <w:r>
        <w:rPr>
          <w:rFonts w:ascii="Verdana" w:hAnsi="Verdana"/>
          <w:sz w:val="20"/>
        </w:rPr>
        <w:t>, čime će one biti stavljene na raspolaganje najširoj mogućoj javnosti. Medijska kampanja i kampanja putem društvenih mreža objaviti će kandidate i tako ih p</w:t>
      </w:r>
      <w:r w:rsidR="00C53A0C">
        <w:rPr>
          <w:rFonts w:ascii="Verdana" w:hAnsi="Verdana"/>
          <w:sz w:val="20"/>
        </w:rPr>
        <w:t>ostaviti u središte pozornosti.</w:t>
      </w:r>
    </w:p>
    <w:p w:rsidR="009B27CC" w:rsidRPr="00DA1676" w:rsidRDefault="009B27CC" w:rsidP="002F728F">
      <w:pPr>
        <w:autoSpaceDE w:val="0"/>
        <w:autoSpaceDN w:val="0"/>
        <w:adjustRightInd w:val="0"/>
        <w:spacing w:before="60"/>
        <w:jc w:val="both"/>
        <w:rPr>
          <w:rFonts w:ascii="Verdana" w:hAnsi="Verdana" w:cs="Arial"/>
          <w:sz w:val="20"/>
          <w:szCs w:val="20"/>
        </w:rPr>
      </w:pPr>
    </w:p>
    <w:p w:rsidR="005646B3" w:rsidRDefault="005646B3" w:rsidP="002F728F">
      <w:pPr>
        <w:autoSpaceDE w:val="0"/>
        <w:autoSpaceDN w:val="0"/>
        <w:adjustRightInd w:val="0"/>
        <w:spacing w:before="60"/>
        <w:jc w:val="both"/>
        <w:rPr>
          <w:rFonts w:ascii="Verdana" w:hAnsi="Verdana" w:cs="Arial"/>
          <w:sz w:val="20"/>
          <w:szCs w:val="20"/>
        </w:rPr>
      </w:pPr>
      <w:r>
        <w:rPr>
          <w:rFonts w:ascii="Verdana" w:hAnsi="Verdana"/>
          <w:sz w:val="20"/>
        </w:rPr>
        <w:t>Bit</w:t>
      </w:r>
      <w:r w:rsidR="00C53A0C">
        <w:rPr>
          <w:rFonts w:ascii="Verdana" w:hAnsi="Verdana"/>
          <w:sz w:val="20"/>
        </w:rPr>
        <w:t>i</w:t>
      </w:r>
      <w:r>
        <w:rPr>
          <w:rFonts w:ascii="Verdana" w:hAnsi="Verdana"/>
          <w:sz w:val="20"/>
        </w:rPr>
        <w:t xml:space="preserve"> će dodijeljene dvije vrste nagrada: jedne za kreativnu provedbu poduzetničkih praksi po kategorijama i jedna sveobuhvatna nagrada za Veliku nagradu žirija. Osim što će biti nagrađeni, pobjednici će biti prepoznati po svojoj kreativnosti i uspješnoj provedbi. Stoga će se naći u položaju da svojim primjerom nadahnu d</w:t>
      </w:r>
      <w:r w:rsidR="00C53A0C">
        <w:rPr>
          <w:rFonts w:ascii="Verdana" w:hAnsi="Verdana"/>
          <w:sz w:val="20"/>
        </w:rPr>
        <w:t>ruge u cijeloj Europskoj uniji.</w:t>
      </w:r>
    </w:p>
    <w:p w:rsidR="009B27CC" w:rsidRPr="00DA1676" w:rsidRDefault="009B27CC" w:rsidP="002F728F">
      <w:pPr>
        <w:autoSpaceDE w:val="0"/>
        <w:autoSpaceDN w:val="0"/>
        <w:adjustRightInd w:val="0"/>
        <w:spacing w:before="60"/>
        <w:jc w:val="both"/>
        <w:rPr>
          <w:rFonts w:ascii="Verdana" w:hAnsi="Verdana" w:cs="Arial"/>
          <w:sz w:val="20"/>
          <w:szCs w:val="20"/>
        </w:rPr>
      </w:pPr>
    </w:p>
    <w:p w:rsidR="005646B3" w:rsidRPr="00DA1676" w:rsidRDefault="005646B3" w:rsidP="002F728F">
      <w:pPr>
        <w:autoSpaceDE w:val="0"/>
        <w:autoSpaceDN w:val="0"/>
        <w:adjustRightInd w:val="0"/>
        <w:spacing w:before="60"/>
        <w:jc w:val="both"/>
        <w:rPr>
          <w:rFonts w:ascii="Verdana" w:hAnsi="Verdana" w:cs="Arial"/>
          <w:sz w:val="20"/>
          <w:szCs w:val="20"/>
        </w:rPr>
      </w:pPr>
      <w:r>
        <w:rPr>
          <w:rFonts w:ascii="Verdana" w:hAnsi="Verdana"/>
          <w:sz w:val="20"/>
        </w:rPr>
        <w:t>Kako bi se osiguralo da pobjednici dob</w:t>
      </w:r>
      <w:r w:rsidR="003729B0">
        <w:rPr>
          <w:rFonts w:ascii="Verdana" w:hAnsi="Verdana"/>
          <w:sz w:val="20"/>
        </w:rPr>
        <w:t>iju</w:t>
      </w:r>
      <w:r>
        <w:rPr>
          <w:rFonts w:ascii="Verdana" w:hAnsi="Verdana"/>
          <w:sz w:val="20"/>
        </w:rPr>
        <w:t xml:space="preserve"> </w:t>
      </w:r>
      <w:r w:rsidR="003729B0">
        <w:rPr>
          <w:rFonts w:ascii="Verdana" w:hAnsi="Verdana"/>
          <w:sz w:val="20"/>
        </w:rPr>
        <w:t>pozornost</w:t>
      </w:r>
      <w:r>
        <w:rPr>
          <w:rFonts w:ascii="Verdana" w:hAnsi="Verdana"/>
          <w:sz w:val="20"/>
        </w:rPr>
        <w:t xml:space="preserve"> koju zaslužuju </w:t>
      </w:r>
      <w:r w:rsidR="003729B0">
        <w:rPr>
          <w:rFonts w:ascii="Verdana" w:hAnsi="Verdana"/>
          <w:sz w:val="20"/>
        </w:rPr>
        <w:t>kako u zemlji</w:t>
      </w:r>
      <w:r>
        <w:rPr>
          <w:rFonts w:ascii="Verdana" w:hAnsi="Verdana"/>
          <w:sz w:val="20"/>
        </w:rPr>
        <w:t xml:space="preserve"> iz koje</w:t>
      </w:r>
      <w:r w:rsidR="003729B0">
        <w:rPr>
          <w:rFonts w:ascii="Verdana" w:hAnsi="Verdana"/>
          <w:sz w:val="20"/>
        </w:rPr>
        <w:t xml:space="preserve"> dolaze, tako</w:t>
      </w:r>
      <w:r>
        <w:rPr>
          <w:rFonts w:ascii="Verdana" w:hAnsi="Verdana"/>
          <w:sz w:val="20"/>
        </w:rPr>
        <w:t xml:space="preserve"> i u europskim medijima, provoditi će se medijske aktivnosti na nacionalnoj razini i</w:t>
      </w:r>
      <w:r w:rsidR="00357901">
        <w:rPr>
          <w:rFonts w:ascii="Verdana" w:hAnsi="Verdana"/>
          <w:sz w:val="20"/>
        </w:rPr>
        <w:t xml:space="preserve"> u ključnim europskim medijima.</w:t>
      </w:r>
    </w:p>
    <w:p w:rsidR="00CC64DA" w:rsidRPr="00DA1676" w:rsidRDefault="00CC64DA" w:rsidP="005646B3">
      <w:pPr>
        <w:autoSpaceDE w:val="0"/>
        <w:autoSpaceDN w:val="0"/>
        <w:adjustRightInd w:val="0"/>
        <w:jc w:val="both"/>
        <w:rPr>
          <w:rFonts w:ascii="Verdana" w:hAnsi="Verdana" w:cs="Arial"/>
          <w:sz w:val="20"/>
          <w:szCs w:val="20"/>
        </w:rPr>
      </w:pPr>
    </w:p>
    <w:p w:rsidR="005646B3" w:rsidRPr="00DA1676" w:rsidRDefault="005646B3" w:rsidP="00076BDD">
      <w:pPr>
        <w:pStyle w:val="Heading1"/>
        <w:rPr>
          <w:rFonts w:ascii="Verdana" w:hAnsi="Verdana"/>
          <w:color w:val="auto"/>
        </w:rPr>
      </w:pPr>
      <w:bookmarkStart w:id="25" w:name="_Toc158800207"/>
      <w:bookmarkStart w:id="26" w:name="_Toc158800417"/>
      <w:bookmarkStart w:id="27" w:name="_Toc158800439"/>
      <w:bookmarkStart w:id="28" w:name="_Toc158801307"/>
      <w:bookmarkStart w:id="29" w:name="_Toc377131783"/>
      <w:r>
        <w:rPr>
          <w:rFonts w:ascii="Verdana" w:hAnsi="Verdana"/>
          <w:color w:val="auto"/>
        </w:rPr>
        <w:t>2. METODOLOGIJA</w:t>
      </w:r>
      <w:bookmarkEnd w:id="25"/>
      <w:bookmarkEnd w:id="26"/>
      <w:bookmarkEnd w:id="27"/>
      <w:bookmarkEnd w:id="28"/>
      <w:bookmarkEnd w:id="29"/>
      <w:r>
        <w:rPr>
          <w:rFonts w:ascii="Verdana" w:hAnsi="Verdana"/>
          <w:color w:val="auto"/>
        </w:rPr>
        <w:t xml:space="preserve"> </w:t>
      </w:r>
    </w:p>
    <w:p w:rsidR="004634E3" w:rsidRPr="00DA1676" w:rsidRDefault="004634E3" w:rsidP="00076BDD">
      <w:pPr>
        <w:pStyle w:val="Heading2"/>
        <w:rPr>
          <w:rFonts w:ascii="Verdana" w:hAnsi="Verdana"/>
          <w:color w:val="auto"/>
        </w:rPr>
      </w:pPr>
      <w:bookmarkStart w:id="30" w:name="_Toc158800208"/>
      <w:bookmarkStart w:id="31" w:name="_Toc158800418"/>
      <w:bookmarkStart w:id="32" w:name="_Toc158800440"/>
      <w:bookmarkStart w:id="33" w:name="_Toc158801308"/>
    </w:p>
    <w:p w:rsidR="005646B3" w:rsidRPr="00DA1676" w:rsidRDefault="005646B3" w:rsidP="00076BDD">
      <w:pPr>
        <w:pStyle w:val="Heading2"/>
        <w:rPr>
          <w:rFonts w:ascii="Verdana" w:hAnsi="Verdana"/>
          <w:color w:val="auto"/>
        </w:rPr>
      </w:pPr>
      <w:bookmarkStart w:id="34" w:name="_Toc377131784"/>
      <w:r>
        <w:rPr>
          <w:rFonts w:ascii="Verdana" w:hAnsi="Verdana"/>
          <w:color w:val="auto"/>
        </w:rPr>
        <w:t>2.1. Ciljna publika</w:t>
      </w:r>
      <w:bookmarkEnd w:id="30"/>
      <w:bookmarkEnd w:id="31"/>
      <w:bookmarkEnd w:id="32"/>
      <w:bookmarkEnd w:id="33"/>
      <w:bookmarkEnd w:id="34"/>
      <w:r>
        <w:rPr>
          <w:rFonts w:ascii="Verdana" w:hAnsi="Verdana"/>
          <w:color w:val="auto"/>
        </w:rPr>
        <w:t xml:space="preserve"> </w:t>
      </w:r>
    </w:p>
    <w:p w:rsidR="005646B3" w:rsidRPr="00DA1676" w:rsidRDefault="005646B3" w:rsidP="002F728F">
      <w:pPr>
        <w:autoSpaceDE w:val="0"/>
        <w:autoSpaceDN w:val="0"/>
        <w:adjustRightInd w:val="0"/>
        <w:spacing w:before="60"/>
        <w:jc w:val="both"/>
        <w:rPr>
          <w:rFonts w:ascii="Verdana" w:hAnsi="Verdana" w:cs="Arial"/>
          <w:sz w:val="20"/>
          <w:szCs w:val="20"/>
        </w:rPr>
      </w:pPr>
      <w:r>
        <w:rPr>
          <w:rFonts w:ascii="Verdana" w:hAnsi="Verdana"/>
          <w:sz w:val="20"/>
        </w:rPr>
        <w:t>Natječaj je otvoren za javne vlasti u EU ili zemljama pridruženim u Programu</w:t>
      </w:r>
      <w:r w:rsidR="007F428E">
        <w:rPr>
          <w:rFonts w:ascii="Verdana" w:hAnsi="Verdana"/>
          <w:sz w:val="20"/>
        </w:rPr>
        <w:t xml:space="preserve"> COSME</w:t>
      </w:r>
      <w:r w:rsidR="003729B0">
        <w:rPr>
          <w:rFonts w:ascii="Verdana" w:hAnsi="Verdana"/>
          <w:sz w:val="20"/>
        </w:rPr>
        <w:t>.</w:t>
      </w:r>
      <w:r w:rsidR="0005136B">
        <w:rPr>
          <w:rFonts w:ascii="Verdana" w:hAnsi="Verdana"/>
          <w:sz w:val="20"/>
        </w:rPr>
        <w:t xml:space="preserve"> </w:t>
      </w:r>
      <w:r>
        <w:rPr>
          <w:rFonts w:ascii="Verdana" w:hAnsi="Verdana"/>
          <w:sz w:val="20"/>
        </w:rPr>
        <w:t xml:space="preserve">Prihvatljivi </w:t>
      </w:r>
      <w:r w:rsidR="003729B0">
        <w:rPr>
          <w:rFonts w:ascii="Verdana" w:hAnsi="Verdana"/>
          <w:sz w:val="20"/>
        </w:rPr>
        <w:t>prijavitelji</w:t>
      </w:r>
      <w:r>
        <w:rPr>
          <w:rFonts w:ascii="Verdana" w:hAnsi="Verdana"/>
          <w:sz w:val="20"/>
        </w:rPr>
        <w:t xml:space="preserve"> uključuju nacionalne organizacije, gradove, općine, regije i zajednice, kao i javno-privatna partnerstva tijela javne vlasti i poduzetnika, obrazovn</w:t>
      </w:r>
      <w:r w:rsidR="0005136B">
        <w:rPr>
          <w:rFonts w:ascii="Verdana" w:hAnsi="Verdana"/>
          <w:sz w:val="20"/>
        </w:rPr>
        <w:t>ih</w:t>
      </w:r>
      <w:r>
        <w:rPr>
          <w:rFonts w:ascii="Verdana" w:hAnsi="Verdana"/>
          <w:sz w:val="20"/>
        </w:rPr>
        <w:t xml:space="preserve"> pr</w:t>
      </w:r>
      <w:r w:rsidR="003729B0">
        <w:rPr>
          <w:rFonts w:ascii="Verdana" w:hAnsi="Verdana"/>
          <w:sz w:val="20"/>
        </w:rPr>
        <w:t>ogram</w:t>
      </w:r>
      <w:r w:rsidR="0005136B">
        <w:rPr>
          <w:rFonts w:ascii="Verdana" w:hAnsi="Verdana"/>
          <w:sz w:val="20"/>
        </w:rPr>
        <w:t>a</w:t>
      </w:r>
      <w:r w:rsidR="003729B0">
        <w:rPr>
          <w:rFonts w:ascii="Verdana" w:hAnsi="Verdana"/>
          <w:sz w:val="20"/>
        </w:rPr>
        <w:t xml:space="preserve"> i poslovn</w:t>
      </w:r>
      <w:r w:rsidR="0005136B">
        <w:rPr>
          <w:rFonts w:ascii="Verdana" w:hAnsi="Verdana"/>
          <w:sz w:val="20"/>
        </w:rPr>
        <w:t>ih</w:t>
      </w:r>
      <w:r w:rsidR="003729B0">
        <w:rPr>
          <w:rFonts w:ascii="Verdana" w:hAnsi="Verdana"/>
          <w:sz w:val="20"/>
        </w:rPr>
        <w:t xml:space="preserve"> organizacij</w:t>
      </w:r>
      <w:r w:rsidR="0005136B">
        <w:rPr>
          <w:rFonts w:ascii="Verdana" w:hAnsi="Verdana"/>
          <w:sz w:val="20"/>
        </w:rPr>
        <w:t>a</w:t>
      </w:r>
      <w:r w:rsidR="003729B0">
        <w:rPr>
          <w:rFonts w:ascii="Verdana" w:hAnsi="Verdana"/>
          <w:sz w:val="20"/>
        </w:rPr>
        <w:t>.</w:t>
      </w:r>
    </w:p>
    <w:p w:rsidR="008E76C2" w:rsidRPr="00DA1676" w:rsidRDefault="008E76C2" w:rsidP="005646B3">
      <w:pPr>
        <w:autoSpaceDE w:val="0"/>
        <w:autoSpaceDN w:val="0"/>
        <w:adjustRightInd w:val="0"/>
        <w:outlineLvl w:val="0"/>
        <w:rPr>
          <w:rFonts w:ascii="Verdana" w:hAnsi="Verdana" w:cs="Arial"/>
          <w:b/>
          <w:bCs/>
          <w:sz w:val="20"/>
          <w:szCs w:val="20"/>
        </w:rPr>
      </w:pPr>
    </w:p>
    <w:p w:rsidR="005646B3" w:rsidRPr="00DA1676" w:rsidRDefault="005646B3" w:rsidP="00076BDD">
      <w:pPr>
        <w:pStyle w:val="Heading2"/>
        <w:rPr>
          <w:rFonts w:ascii="Verdana" w:hAnsi="Verdana"/>
          <w:color w:val="auto"/>
        </w:rPr>
      </w:pPr>
      <w:bookmarkStart w:id="35" w:name="_Toc158800209"/>
      <w:bookmarkStart w:id="36" w:name="_Toc158800419"/>
      <w:bookmarkStart w:id="37" w:name="_Toc158800441"/>
      <w:bookmarkStart w:id="38" w:name="_Toc158801309"/>
      <w:bookmarkStart w:id="39" w:name="_Toc377131785"/>
      <w:r>
        <w:rPr>
          <w:rFonts w:ascii="Verdana" w:hAnsi="Verdana"/>
          <w:color w:val="auto"/>
        </w:rPr>
        <w:t>2.2. Kategorije</w:t>
      </w:r>
      <w:bookmarkEnd w:id="35"/>
      <w:bookmarkEnd w:id="36"/>
      <w:bookmarkEnd w:id="37"/>
      <w:bookmarkEnd w:id="38"/>
      <w:bookmarkEnd w:id="39"/>
      <w:r>
        <w:rPr>
          <w:rFonts w:ascii="Verdana" w:hAnsi="Verdana"/>
          <w:color w:val="auto"/>
        </w:rPr>
        <w:t xml:space="preserve"> </w:t>
      </w:r>
    </w:p>
    <w:p w:rsidR="00CC64DA" w:rsidRPr="00DA1676" w:rsidRDefault="00A64D16" w:rsidP="002F728F">
      <w:pPr>
        <w:autoSpaceDE w:val="0"/>
        <w:autoSpaceDN w:val="0"/>
        <w:adjustRightInd w:val="0"/>
        <w:spacing w:before="60"/>
        <w:jc w:val="both"/>
        <w:rPr>
          <w:rFonts w:ascii="Verdana" w:hAnsi="Verdana" w:cs="Arial"/>
          <w:sz w:val="20"/>
          <w:szCs w:val="20"/>
        </w:rPr>
      </w:pPr>
      <w:r>
        <w:rPr>
          <w:rFonts w:ascii="Verdana" w:hAnsi="Verdana"/>
          <w:sz w:val="20"/>
        </w:rPr>
        <w:t>Šest je kategorija nagrada, a svaka će prepoznati lokalne, regionalne ili nacionalne i</w:t>
      </w:r>
      <w:r w:rsidR="003729B0">
        <w:rPr>
          <w:rFonts w:ascii="Verdana" w:hAnsi="Verdana"/>
          <w:sz w:val="20"/>
        </w:rPr>
        <w:t>nicijative koje su uspješno dale</w:t>
      </w:r>
      <w:r>
        <w:rPr>
          <w:rFonts w:ascii="Verdana" w:hAnsi="Verdana"/>
          <w:sz w:val="20"/>
        </w:rPr>
        <w:t xml:space="preserve"> poticaj napre</w:t>
      </w:r>
      <w:r w:rsidR="003729B0">
        <w:rPr>
          <w:rFonts w:ascii="Verdana" w:hAnsi="Verdana"/>
          <w:sz w:val="20"/>
        </w:rPr>
        <w:t>tku i</w:t>
      </w:r>
      <w:r>
        <w:rPr>
          <w:rFonts w:ascii="Verdana" w:hAnsi="Verdana"/>
          <w:sz w:val="20"/>
        </w:rPr>
        <w:t xml:space="preserve"> učinkovitosti </w:t>
      </w:r>
      <w:r w:rsidR="003729B0" w:rsidRPr="003729B0">
        <w:rPr>
          <w:rFonts w:ascii="Verdana" w:hAnsi="Verdana"/>
          <w:sz w:val="20"/>
        </w:rPr>
        <w:t>poduzetništva i razvoju malog gospodarstva</w:t>
      </w:r>
      <w:r w:rsidR="003729B0">
        <w:rPr>
          <w:rFonts w:ascii="Verdana" w:hAnsi="Verdana"/>
          <w:sz w:val="20"/>
        </w:rPr>
        <w:t>:</w:t>
      </w:r>
    </w:p>
    <w:p w:rsidR="00CC64DA" w:rsidRPr="00DA1676" w:rsidRDefault="00CC64DA" w:rsidP="0005136B">
      <w:pPr>
        <w:autoSpaceDE w:val="0"/>
        <w:autoSpaceDN w:val="0"/>
        <w:adjustRightInd w:val="0"/>
        <w:spacing w:before="60"/>
        <w:ind w:left="567" w:hanging="283"/>
        <w:jc w:val="both"/>
        <w:rPr>
          <w:rFonts w:ascii="Verdana" w:hAnsi="Verdana" w:cs="Arial"/>
          <w:sz w:val="20"/>
          <w:szCs w:val="20"/>
        </w:rPr>
      </w:pPr>
    </w:p>
    <w:p w:rsidR="00CC64DA" w:rsidRPr="00DA1676" w:rsidRDefault="002D1F11" w:rsidP="0005136B">
      <w:pPr>
        <w:numPr>
          <w:ilvl w:val="0"/>
          <w:numId w:val="12"/>
        </w:numPr>
        <w:ind w:left="567" w:hanging="283"/>
        <w:jc w:val="both"/>
        <w:rPr>
          <w:rFonts w:ascii="Verdana" w:hAnsi="Verdana" w:cs="Arial"/>
          <w:sz w:val="20"/>
          <w:szCs w:val="20"/>
        </w:rPr>
      </w:pPr>
      <w:r>
        <w:rPr>
          <w:rFonts w:ascii="Verdana" w:hAnsi="Verdana"/>
          <w:b/>
          <w:sz w:val="20"/>
          <w:u w:val="single"/>
        </w:rPr>
        <w:t>Promicanje poduzetničkog duha</w:t>
      </w:r>
      <w:r>
        <w:rPr>
          <w:rFonts w:ascii="Verdana" w:hAnsi="Verdana"/>
          <w:sz w:val="20"/>
          <w:u w:val="single"/>
        </w:rPr>
        <w:t>:</w:t>
      </w:r>
      <w:r>
        <w:rPr>
          <w:rFonts w:ascii="Verdana" w:hAnsi="Verdana"/>
          <w:sz w:val="20"/>
        </w:rPr>
        <w:t xml:space="preserve"> prepoznaje inicijative na nacionalnoj, regionalnoj ili lokalnoj razini koje promiču poduzetničko razmišljanje,</w:t>
      </w:r>
      <w:r w:rsidR="003729B0">
        <w:rPr>
          <w:rFonts w:ascii="Verdana" w:hAnsi="Verdana"/>
          <w:sz w:val="20"/>
        </w:rPr>
        <w:t xml:space="preserve"> posebno među mladima i ženama.</w:t>
      </w:r>
    </w:p>
    <w:p w:rsidR="00CC64DA" w:rsidRDefault="00CC64DA" w:rsidP="0005136B">
      <w:pPr>
        <w:ind w:left="567"/>
        <w:jc w:val="both"/>
        <w:rPr>
          <w:rFonts w:ascii="Verdana" w:hAnsi="Verdana"/>
          <w:i/>
          <w:sz w:val="20"/>
        </w:rPr>
      </w:pPr>
      <w:r>
        <w:rPr>
          <w:rFonts w:ascii="Verdana" w:hAnsi="Verdana"/>
          <w:i/>
          <w:sz w:val="20"/>
        </w:rPr>
        <w:t>Primjeri: Događanja i kampanje za promicanje slike o poduzetništvu i poduzetnicima i kulture koja potiče kreativnost, inovativnost i preuzimanje rizika</w:t>
      </w:r>
      <w:r w:rsidR="003729B0">
        <w:rPr>
          <w:rFonts w:ascii="Verdana" w:hAnsi="Verdana"/>
          <w:i/>
          <w:sz w:val="20"/>
        </w:rPr>
        <w:t>.</w:t>
      </w:r>
    </w:p>
    <w:p w:rsidR="00A922F0" w:rsidRDefault="00A922F0" w:rsidP="0005136B">
      <w:pPr>
        <w:ind w:left="567" w:hanging="283"/>
        <w:jc w:val="both"/>
        <w:rPr>
          <w:rFonts w:ascii="Verdana" w:hAnsi="Verdana"/>
          <w:i/>
          <w:sz w:val="20"/>
        </w:rPr>
      </w:pPr>
    </w:p>
    <w:p w:rsidR="00A922F0" w:rsidRPr="00897AD5" w:rsidRDefault="00A922F0" w:rsidP="0005136B">
      <w:pPr>
        <w:numPr>
          <w:ilvl w:val="0"/>
          <w:numId w:val="12"/>
        </w:numPr>
        <w:ind w:left="567" w:hanging="283"/>
        <w:jc w:val="both"/>
        <w:rPr>
          <w:rFonts w:ascii="Verdana" w:hAnsi="Verdana" w:cs="Arial"/>
          <w:noProof/>
          <w:sz w:val="20"/>
          <w:szCs w:val="20"/>
        </w:rPr>
      </w:pPr>
      <w:r w:rsidRPr="003A4ABA">
        <w:rPr>
          <w:rFonts w:ascii="Verdana" w:hAnsi="Verdana"/>
          <w:b/>
          <w:bCs/>
          <w:noProof/>
          <w:sz w:val="20"/>
          <w:szCs w:val="20"/>
          <w:u w:val="single"/>
        </w:rPr>
        <w:t>U</w:t>
      </w:r>
      <w:r>
        <w:rPr>
          <w:rFonts w:ascii="Verdana" w:hAnsi="Verdana"/>
          <w:b/>
          <w:bCs/>
          <w:noProof/>
          <w:sz w:val="20"/>
          <w:szCs w:val="20"/>
          <w:u w:val="single"/>
        </w:rPr>
        <w:t>laganje u poduzetničke vještine</w:t>
      </w:r>
      <w:r>
        <w:rPr>
          <w:rFonts w:ascii="Verdana" w:hAnsi="Verdana"/>
          <w:noProof/>
          <w:sz w:val="20"/>
          <w:szCs w:val="20"/>
          <w:u w:val="single"/>
        </w:rPr>
        <w:t>:</w:t>
      </w:r>
      <w:r>
        <w:rPr>
          <w:rFonts w:ascii="Verdana" w:hAnsi="Verdana"/>
          <w:noProof/>
          <w:sz w:val="20"/>
          <w:szCs w:val="20"/>
        </w:rPr>
        <w:t xml:space="preserve"> nagrađuje inicijative na nacionalnoj, regionalnoj ili lokalnoj razini za poboljšanje poduzetničkih, upravljačkih i radničkih vještina.</w:t>
      </w:r>
    </w:p>
    <w:p w:rsidR="00A922F0" w:rsidRDefault="00A922F0" w:rsidP="0005136B">
      <w:pPr>
        <w:ind w:left="567"/>
        <w:jc w:val="both"/>
        <w:rPr>
          <w:rFonts w:ascii="Verdana" w:hAnsi="Verdana"/>
          <w:i/>
          <w:noProof/>
          <w:sz w:val="20"/>
          <w:szCs w:val="20"/>
        </w:rPr>
      </w:pPr>
      <w:r>
        <w:rPr>
          <w:rFonts w:ascii="Verdana" w:hAnsi="Verdana"/>
          <w:i/>
          <w:noProof/>
          <w:sz w:val="20"/>
          <w:szCs w:val="20"/>
        </w:rPr>
        <w:t>Primjeri: poticanje posebnih vještina, kao što su tehničke vještine potrebne u obrtničkom sektoru, poznavanje jezika i digitalne vještine; programi mobilnosti i mentorstva za poduzetnike, poduzetničko obrazovanje u školama i na sveučilištima</w:t>
      </w:r>
    </w:p>
    <w:p w:rsidR="00A922F0" w:rsidRDefault="00A922F0" w:rsidP="0005136B">
      <w:pPr>
        <w:ind w:left="567" w:hanging="283"/>
        <w:jc w:val="both"/>
        <w:rPr>
          <w:rFonts w:ascii="Verdana" w:hAnsi="Verdana"/>
          <w:i/>
          <w:noProof/>
          <w:sz w:val="20"/>
          <w:szCs w:val="20"/>
        </w:rPr>
      </w:pPr>
    </w:p>
    <w:p w:rsidR="00A922F0" w:rsidRPr="00897AD5" w:rsidRDefault="00A922F0" w:rsidP="0005136B">
      <w:pPr>
        <w:numPr>
          <w:ilvl w:val="0"/>
          <w:numId w:val="12"/>
        </w:numPr>
        <w:ind w:left="567" w:hanging="283"/>
        <w:jc w:val="both"/>
        <w:rPr>
          <w:rFonts w:ascii="Verdana" w:hAnsi="Verdana" w:cs="Arial"/>
          <w:noProof/>
          <w:sz w:val="20"/>
          <w:szCs w:val="20"/>
        </w:rPr>
      </w:pPr>
      <w:r>
        <w:rPr>
          <w:rFonts w:ascii="Verdana" w:hAnsi="Verdana"/>
          <w:b/>
          <w:noProof/>
          <w:sz w:val="20"/>
          <w:szCs w:val="20"/>
          <w:u w:val="single"/>
        </w:rPr>
        <w:t>Poboljšanje poslovnog okruženja i podupiranje digitalne tranzicije</w:t>
      </w:r>
      <w:r>
        <w:rPr>
          <w:rFonts w:ascii="Verdana" w:hAnsi="Verdana"/>
          <w:noProof/>
          <w:sz w:val="20"/>
          <w:szCs w:val="20"/>
          <w:u w:val="single"/>
        </w:rPr>
        <w:t>:</w:t>
      </w:r>
      <w:r>
        <w:rPr>
          <w:rFonts w:ascii="Verdana" w:hAnsi="Verdana"/>
          <w:noProof/>
          <w:sz w:val="20"/>
          <w:szCs w:val="20"/>
        </w:rPr>
        <w:t xml:space="preserve"> nagrađuje inovativne politike i inicijative na nacionalnoj, regionalnoj ili lokalnoj razini zbog kojih je Europa najprivlačnije mjesto za osnivanje poduzeća, njegovo poslovanje, rast i širenje na jedinstvenom tržištu, pojednostavnjenje zakonodavnih i administrativnih postupaka za poduzeća i primjenu načela „počnimo od malih” u korist malih i srednjih poduzeća te podupiranje digitalne tranzicije poduzeća na temelju koje mogu razvijati, plasirati i koristiti sve vrste digitalnih tehnologija, proizvoda i usluga. </w:t>
      </w:r>
    </w:p>
    <w:p w:rsidR="00A922F0" w:rsidRPr="00897AD5" w:rsidRDefault="00A922F0" w:rsidP="0005136B">
      <w:pPr>
        <w:ind w:left="567"/>
        <w:jc w:val="both"/>
        <w:rPr>
          <w:rFonts w:ascii="Verdana" w:hAnsi="Verdana" w:cs="Arial"/>
          <w:i/>
          <w:noProof/>
          <w:sz w:val="20"/>
          <w:szCs w:val="20"/>
        </w:rPr>
      </w:pPr>
      <w:r>
        <w:rPr>
          <w:rFonts w:ascii="Verdana" w:hAnsi="Verdana"/>
          <w:i/>
          <w:noProof/>
          <w:sz w:val="20"/>
          <w:szCs w:val="20"/>
        </w:rPr>
        <w:t>Primjeri: mjere za smanjenje birokracije, početak poslovanja novih poduzeća, potporu prijenosu vlasništva poduzeća, pomoć pri podupiranju digitalne transformacije i olakšavanje pristupa tržištima javne nabave za MSP-ove.</w:t>
      </w:r>
    </w:p>
    <w:p w:rsidR="00A922F0" w:rsidRDefault="00A922F0" w:rsidP="0005136B">
      <w:pPr>
        <w:ind w:left="567" w:hanging="283"/>
        <w:jc w:val="both"/>
        <w:rPr>
          <w:rFonts w:ascii="Verdana" w:hAnsi="Verdana"/>
          <w:i/>
          <w:noProof/>
          <w:sz w:val="20"/>
          <w:szCs w:val="20"/>
        </w:rPr>
      </w:pPr>
    </w:p>
    <w:p w:rsidR="00A922F0" w:rsidRDefault="00A922F0" w:rsidP="0005136B">
      <w:pPr>
        <w:ind w:left="567" w:hanging="283"/>
        <w:jc w:val="both"/>
        <w:rPr>
          <w:rFonts w:ascii="Verdana" w:hAnsi="Verdana"/>
          <w:i/>
          <w:noProof/>
          <w:sz w:val="20"/>
          <w:szCs w:val="20"/>
        </w:rPr>
      </w:pPr>
    </w:p>
    <w:p w:rsidR="00A922F0" w:rsidRDefault="00A922F0" w:rsidP="0005136B">
      <w:pPr>
        <w:ind w:left="567" w:hanging="283"/>
        <w:jc w:val="both"/>
        <w:rPr>
          <w:rFonts w:ascii="Verdana" w:hAnsi="Verdana"/>
          <w:i/>
          <w:noProof/>
          <w:sz w:val="20"/>
          <w:szCs w:val="20"/>
        </w:rPr>
      </w:pPr>
    </w:p>
    <w:p w:rsidR="00A922F0" w:rsidRDefault="00A922F0" w:rsidP="0005136B">
      <w:pPr>
        <w:ind w:left="567" w:hanging="283"/>
        <w:jc w:val="both"/>
        <w:rPr>
          <w:rFonts w:ascii="Verdana" w:hAnsi="Verdana"/>
          <w:i/>
          <w:sz w:val="20"/>
        </w:rPr>
      </w:pPr>
    </w:p>
    <w:p w:rsidR="002D1F11" w:rsidRPr="00DA1676" w:rsidRDefault="002D1F11" w:rsidP="0005136B">
      <w:pPr>
        <w:numPr>
          <w:ilvl w:val="0"/>
          <w:numId w:val="12"/>
        </w:numPr>
        <w:tabs>
          <w:tab w:val="clear" w:pos="644"/>
          <w:tab w:val="num" w:pos="709"/>
        </w:tabs>
        <w:ind w:left="567" w:hanging="283"/>
        <w:jc w:val="both"/>
        <w:rPr>
          <w:rFonts w:ascii="Verdana" w:hAnsi="Verdana" w:cs="Arial"/>
          <w:sz w:val="20"/>
          <w:szCs w:val="20"/>
        </w:rPr>
      </w:pPr>
      <w:r>
        <w:rPr>
          <w:rFonts w:ascii="Verdana" w:hAnsi="Verdana"/>
          <w:b/>
          <w:sz w:val="20"/>
          <w:u w:val="single"/>
        </w:rPr>
        <w:lastRenderedPageBreak/>
        <w:t>Podupiranje internacionalizacije poslovanja</w:t>
      </w:r>
      <w:r>
        <w:rPr>
          <w:rFonts w:ascii="Verdana" w:hAnsi="Verdana"/>
          <w:sz w:val="20"/>
          <w:u w:val="single"/>
        </w:rPr>
        <w:t>:</w:t>
      </w:r>
      <w:r>
        <w:rPr>
          <w:rFonts w:ascii="Verdana" w:hAnsi="Verdana"/>
          <w:sz w:val="20"/>
        </w:rPr>
        <w:t xml:space="preserve"> prepoznaje politike i inicijative na nacionalnoj, regionalnoj ili lokalnoj razini </w:t>
      </w:r>
      <w:r w:rsidR="003729B0" w:rsidRPr="003729B0">
        <w:rPr>
          <w:rFonts w:ascii="Verdana" w:hAnsi="Verdana"/>
          <w:sz w:val="20"/>
        </w:rPr>
        <w:t>koje potiču poduzetništvo i izvoz malog gospodarstva osiguravajući tako da mala i srednja poduzeća iskoriste prednosti/mogućnosti koje nude unutarnje trži</w:t>
      </w:r>
      <w:r w:rsidR="003729B0">
        <w:rPr>
          <w:rFonts w:ascii="Verdana" w:hAnsi="Verdana"/>
          <w:sz w:val="20"/>
        </w:rPr>
        <w:t>šte EU kao i tržišta izvan EU.</w:t>
      </w:r>
    </w:p>
    <w:p w:rsidR="004772FC" w:rsidRDefault="0030388A" w:rsidP="0005136B">
      <w:pPr>
        <w:ind w:left="567"/>
        <w:jc w:val="both"/>
        <w:rPr>
          <w:rFonts w:ascii="Verdana" w:hAnsi="Verdana"/>
          <w:i/>
          <w:sz w:val="20"/>
        </w:rPr>
      </w:pPr>
      <w:r>
        <w:rPr>
          <w:rFonts w:ascii="Verdana" w:hAnsi="Verdana"/>
          <w:i/>
          <w:sz w:val="20"/>
        </w:rPr>
        <w:t xml:space="preserve">Primjeri: Projekti za </w:t>
      </w:r>
      <w:r w:rsidR="003729B0">
        <w:rPr>
          <w:rFonts w:ascii="Verdana" w:hAnsi="Verdana"/>
          <w:i/>
          <w:sz w:val="20"/>
        </w:rPr>
        <w:t>uspostavljanje</w:t>
      </w:r>
      <w:r>
        <w:rPr>
          <w:rFonts w:ascii="Verdana" w:hAnsi="Verdana"/>
          <w:i/>
          <w:sz w:val="20"/>
        </w:rPr>
        <w:t>, održavanje i podršku međunarodne poslovne suradnje, alati za razmjenu informacija ili povezivanje poduzetnika, usluge podrške ili programi za potporu malih i srednjih poduzeća kako bi poslovanje proširili na inozemstvo.</w:t>
      </w:r>
    </w:p>
    <w:p w:rsidR="00A922F0" w:rsidRDefault="00A922F0" w:rsidP="0005136B">
      <w:pPr>
        <w:ind w:left="567" w:hanging="283"/>
        <w:jc w:val="both"/>
        <w:rPr>
          <w:rFonts w:ascii="Verdana" w:hAnsi="Verdana"/>
          <w:i/>
          <w:sz w:val="20"/>
        </w:rPr>
      </w:pPr>
    </w:p>
    <w:p w:rsidR="00A922F0" w:rsidRPr="00897AD5" w:rsidRDefault="00A922F0" w:rsidP="0005136B">
      <w:pPr>
        <w:numPr>
          <w:ilvl w:val="0"/>
          <w:numId w:val="12"/>
        </w:numPr>
        <w:ind w:left="567" w:hanging="283"/>
        <w:jc w:val="both"/>
        <w:rPr>
          <w:rFonts w:ascii="Verdana" w:hAnsi="Verdana" w:cs="Arial"/>
          <w:noProof/>
          <w:sz w:val="20"/>
          <w:szCs w:val="20"/>
        </w:rPr>
      </w:pPr>
      <w:r>
        <w:rPr>
          <w:rFonts w:ascii="Verdana" w:hAnsi="Verdana"/>
          <w:b/>
          <w:noProof/>
          <w:sz w:val="20"/>
          <w:szCs w:val="20"/>
          <w:u w:val="single"/>
        </w:rPr>
        <w:t>Podupiranje održive tranzicije</w:t>
      </w:r>
      <w:r>
        <w:rPr>
          <w:rFonts w:ascii="Verdana" w:hAnsi="Verdana"/>
          <w:noProof/>
          <w:sz w:val="20"/>
          <w:szCs w:val="20"/>
        </w:rPr>
        <w:t>: nagrađuje politike i inicijative na nacionalnoj, regionalnoj ili lokalnoj razini koje podupiru održivu tranziciju i aspekte okoliša kao što su kružno gospodarstvo, klimatska neutralnost, čista energija, učinkovitost resursa ili bioraznolikost, na primjer održivim razvojem vještina te povezivanjem i financiranjem.</w:t>
      </w:r>
    </w:p>
    <w:p w:rsidR="00A922F0" w:rsidRPr="00D07CCE" w:rsidRDefault="00A922F0" w:rsidP="0005136B">
      <w:pPr>
        <w:ind w:left="567"/>
        <w:jc w:val="both"/>
        <w:rPr>
          <w:rFonts w:ascii="Verdana" w:hAnsi="Verdana" w:cs="Arial"/>
          <w:noProof/>
          <w:sz w:val="20"/>
          <w:szCs w:val="20"/>
        </w:rPr>
      </w:pPr>
      <w:r>
        <w:rPr>
          <w:rFonts w:ascii="Verdana" w:hAnsi="Verdana"/>
          <w:i/>
          <w:noProof/>
          <w:sz w:val="20"/>
          <w:szCs w:val="20"/>
        </w:rPr>
        <w:t>Primjeri</w:t>
      </w:r>
      <w:r>
        <w:rPr>
          <w:rFonts w:ascii="Verdana" w:hAnsi="Verdana"/>
          <w:b/>
          <w:noProof/>
          <w:sz w:val="20"/>
          <w:szCs w:val="20"/>
        </w:rPr>
        <w:t xml:space="preserve">: </w:t>
      </w:r>
      <w:r w:rsidRPr="0005136B">
        <w:rPr>
          <w:rFonts w:ascii="Verdana" w:hAnsi="Verdana"/>
          <w:b/>
          <w:i/>
          <w:noProof/>
          <w:sz w:val="20"/>
          <w:szCs w:val="20"/>
        </w:rPr>
        <w:t xml:space="preserve">podupiranje </w:t>
      </w:r>
      <w:r w:rsidRPr="0005136B">
        <w:rPr>
          <w:rFonts w:ascii="Verdana" w:hAnsi="Verdana"/>
          <w:i/>
          <w:noProof/>
          <w:sz w:val="20"/>
          <w:szCs w:val="20"/>
        </w:rPr>
        <w:t>poduzeća u prihvaćanju održivih poslovnih modela</w:t>
      </w:r>
      <w:r>
        <w:rPr>
          <w:rFonts w:ascii="Verdana" w:hAnsi="Verdana"/>
          <w:noProof/>
          <w:sz w:val="20"/>
          <w:szCs w:val="20"/>
        </w:rPr>
        <w:t xml:space="preserve">. </w:t>
      </w:r>
    </w:p>
    <w:p w:rsidR="00A922F0" w:rsidRDefault="00A922F0" w:rsidP="0005136B">
      <w:pPr>
        <w:ind w:left="567" w:hanging="283"/>
        <w:jc w:val="both"/>
        <w:rPr>
          <w:rFonts w:ascii="Verdana" w:hAnsi="Verdana"/>
          <w:i/>
          <w:sz w:val="20"/>
        </w:rPr>
      </w:pPr>
    </w:p>
    <w:p w:rsidR="00CC64DA" w:rsidRPr="00DA1676" w:rsidRDefault="00CC64DA" w:rsidP="0005136B">
      <w:pPr>
        <w:numPr>
          <w:ilvl w:val="0"/>
          <w:numId w:val="12"/>
        </w:numPr>
        <w:ind w:left="567" w:hanging="283"/>
        <w:jc w:val="both"/>
        <w:rPr>
          <w:rFonts w:ascii="Verdana" w:hAnsi="Verdana" w:cs="Arial"/>
          <w:sz w:val="20"/>
          <w:szCs w:val="20"/>
        </w:rPr>
      </w:pPr>
      <w:r>
        <w:rPr>
          <w:rFonts w:ascii="Verdana" w:hAnsi="Verdana"/>
          <w:b/>
          <w:sz w:val="20"/>
          <w:u w:val="single"/>
        </w:rPr>
        <w:t>Odgovorno i uključivo poduzetništvo</w:t>
      </w:r>
      <w:r>
        <w:rPr>
          <w:rFonts w:ascii="Verdana" w:hAnsi="Verdana"/>
          <w:sz w:val="20"/>
          <w:u w:val="single"/>
        </w:rPr>
        <w:t>:</w:t>
      </w:r>
      <w:r>
        <w:rPr>
          <w:rFonts w:ascii="Verdana" w:hAnsi="Verdana"/>
          <w:sz w:val="20"/>
        </w:rPr>
        <w:t xml:space="preserve"> Prepoznaje nacionalne, regionalne ili lokalne inicijative javne uprave ili javno-privatnih partnerstava koje promiču društvenu odgovornost među malim i srednjim poduzetnicima. Ova kategorija također prepozna</w:t>
      </w:r>
      <w:r w:rsidR="002D114D">
        <w:rPr>
          <w:rFonts w:ascii="Verdana" w:hAnsi="Verdana"/>
          <w:sz w:val="20"/>
        </w:rPr>
        <w:t>je</w:t>
      </w:r>
      <w:r>
        <w:rPr>
          <w:rFonts w:ascii="Verdana" w:hAnsi="Verdana"/>
          <w:sz w:val="20"/>
        </w:rPr>
        <w:t xml:space="preserve"> napore na promicanju poduzetništva među ugrožen</w:t>
      </w:r>
      <w:r w:rsidR="002D114D">
        <w:rPr>
          <w:rFonts w:ascii="Verdana" w:hAnsi="Verdana"/>
          <w:sz w:val="20"/>
        </w:rPr>
        <w:t>im</w:t>
      </w:r>
      <w:r>
        <w:rPr>
          <w:rFonts w:ascii="Verdana" w:hAnsi="Verdana"/>
          <w:sz w:val="20"/>
        </w:rPr>
        <w:t xml:space="preserve"> skupin</w:t>
      </w:r>
      <w:r w:rsidR="002D114D">
        <w:rPr>
          <w:rFonts w:ascii="Verdana" w:hAnsi="Verdana"/>
          <w:sz w:val="20"/>
        </w:rPr>
        <w:t>ama kao što su nezaposlene osobe</w:t>
      </w:r>
      <w:r>
        <w:rPr>
          <w:rFonts w:ascii="Verdana" w:hAnsi="Verdana"/>
          <w:sz w:val="20"/>
        </w:rPr>
        <w:t>,</w:t>
      </w:r>
      <w:r w:rsidR="002D114D">
        <w:rPr>
          <w:rFonts w:ascii="Verdana" w:hAnsi="Verdana"/>
          <w:sz w:val="20"/>
        </w:rPr>
        <w:t xml:space="preserve"> o</w:t>
      </w:r>
      <w:r>
        <w:rPr>
          <w:rFonts w:ascii="Verdana" w:hAnsi="Verdana"/>
          <w:sz w:val="20"/>
        </w:rPr>
        <w:t>sobito dugotrajno nezaposlene osobe, migranti</w:t>
      </w:r>
      <w:r w:rsidR="002D114D">
        <w:rPr>
          <w:rFonts w:ascii="Verdana" w:hAnsi="Verdana"/>
          <w:sz w:val="20"/>
        </w:rPr>
        <w:t xml:space="preserve"> i azilanti</w:t>
      </w:r>
      <w:r>
        <w:rPr>
          <w:rFonts w:ascii="Verdana" w:hAnsi="Verdana"/>
          <w:sz w:val="20"/>
        </w:rPr>
        <w:t xml:space="preserve">, osobe s invaliditetom ili </w:t>
      </w:r>
      <w:r w:rsidR="002D114D">
        <w:rPr>
          <w:rFonts w:ascii="Verdana" w:hAnsi="Verdana"/>
          <w:sz w:val="20"/>
        </w:rPr>
        <w:t>pripadnici</w:t>
      </w:r>
      <w:r>
        <w:rPr>
          <w:rFonts w:ascii="Verdana" w:hAnsi="Verdana"/>
          <w:sz w:val="20"/>
        </w:rPr>
        <w:t xml:space="preserve"> etničkih manjina.</w:t>
      </w:r>
    </w:p>
    <w:p w:rsidR="00222FAF" w:rsidRDefault="002D114D" w:rsidP="0005136B">
      <w:pPr>
        <w:ind w:left="567"/>
        <w:jc w:val="both"/>
        <w:rPr>
          <w:rFonts w:ascii="Verdana" w:hAnsi="Verdana" w:cs="Arial"/>
          <w:i/>
          <w:sz w:val="20"/>
          <w:szCs w:val="20"/>
        </w:rPr>
      </w:pPr>
      <w:r>
        <w:rPr>
          <w:rFonts w:ascii="Verdana" w:hAnsi="Verdana"/>
          <w:i/>
          <w:sz w:val="20"/>
        </w:rPr>
        <w:t>Primjeri: s</w:t>
      </w:r>
      <w:r w:rsidR="00CC64DA">
        <w:rPr>
          <w:rFonts w:ascii="Verdana" w:hAnsi="Verdana"/>
          <w:i/>
          <w:sz w:val="20"/>
        </w:rPr>
        <w:t>ocijaln</w:t>
      </w:r>
      <w:r>
        <w:rPr>
          <w:rFonts w:ascii="Verdana" w:hAnsi="Verdana"/>
          <w:i/>
          <w:sz w:val="20"/>
        </w:rPr>
        <w:t>e</w:t>
      </w:r>
      <w:r w:rsidR="00CC64DA">
        <w:rPr>
          <w:rFonts w:ascii="Verdana" w:hAnsi="Verdana"/>
          <w:i/>
          <w:sz w:val="20"/>
        </w:rPr>
        <w:t xml:space="preserve"> ili neprofitn</w:t>
      </w:r>
      <w:r>
        <w:rPr>
          <w:rFonts w:ascii="Verdana" w:hAnsi="Verdana"/>
          <w:i/>
          <w:sz w:val="20"/>
        </w:rPr>
        <w:t>e</w:t>
      </w:r>
      <w:r w:rsidR="00CC64DA">
        <w:rPr>
          <w:rFonts w:ascii="Verdana" w:hAnsi="Verdana"/>
          <w:i/>
          <w:sz w:val="20"/>
        </w:rPr>
        <w:t xml:space="preserve"> </w:t>
      </w:r>
      <w:r>
        <w:rPr>
          <w:rFonts w:ascii="Verdana" w:hAnsi="Verdana"/>
          <w:i/>
          <w:sz w:val="20"/>
        </w:rPr>
        <w:t>organizacije</w:t>
      </w:r>
      <w:r w:rsidR="00CC64DA">
        <w:rPr>
          <w:rFonts w:ascii="Verdana" w:hAnsi="Verdana"/>
          <w:i/>
          <w:sz w:val="20"/>
        </w:rPr>
        <w:t xml:space="preserve"> koj</w:t>
      </w:r>
      <w:r>
        <w:rPr>
          <w:rFonts w:ascii="Verdana" w:hAnsi="Verdana"/>
          <w:i/>
          <w:sz w:val="20"/>
        </w:rPr>
        <w:t>e</w:t>
      </w:r>
      <w:r w:rsidR="00CC64DA">
        <w:rPr>
          <w:rFonts w:ascii="Verdana" w:hAnsi="Verdana"/>
          <w:i/>
          <w:sz w:val="20"/>
        </w:rPr>
        <w:t xml:space="preserve"> zadovoljavaju društve</w:t>
      </w:r>
      <w:r>
        <w:rPr>
          <w:rFonts w:ascii="Verdana" w:hAnsi="Verdana"/>
          <w:i/>
          <w:sz w:val="20"/>
        </w:rPr>
        <w:t>ne potrebe putem poduzetništva.</w:t>
      </w:r>
    </w:p>
    <w:p w:rsidR="005646B3" w:rsidRPr="00222FAF" w:rsidRDefault="005646B3" w:rsidP="00D8209F">
      <w:pPr>
        <w:autoSpaceDE w:val="0"/>
        <w:autoSpaceDN w:val="0"/>
        <w:adjustRightInd w:val="0"/>
        <w:jc w:val="both"/>
        <w:rPr>
          <w:rFonts w:ascii="Verdana" w:hAnsi="Verdana" w:cs="Arial"/>
          <w:b/>
          <w:sz w:val="20"/>
          <w:szCs w:val="20"/>
        </w:rPr>
      </w:pPr>
    </w:p>
    <w:p w:rsidR="005646B3" w:rsidRPr="00DA1676" w:rsidRDefault="005646B3" w:rsidP="00D8209F">
      <w:pPr>
        <w:autoSpaceDE w:val="0"/>
        <w:autoSpaceDN w:val="0"/>
        <w:adjustRightInd w:val="0"/>
        <w:jc w:val="both"/>
        <w:rPr>
          <w:rFonts w:ascii="Verdana" w:hAnsi="Verdana" w:cs="Arial"/>
          <w:sz w:val="20"/>
          <w:szCs w:val="20"/>
        </w:rPr>
      </w:pPr>
      <w:r>
        <w:rPr>
          <w:rFonts w:ascii="Verdana" w:hAnsi="Verdana"/>
          <w:sz w:val="20"/>
        </w:rPr>
        <w:t xml:space="preserve">Europski žiri će dodijeliti još i </w:t>
      </w:r>
      <w:r>
        <w:rPr>
          <w:rFonts w:ascii="Verdana" w:hAnsi="Verdana"/>
          <w:sz w:val="20"/>
          <w:u w:val="single"/>
        </w:rPr>
        <w:t>Veliku nagradu žirija</w:t>
      </w:r>
      <w:r>
        <w:rPr>
          <w:rFonts w:ascii="Verdana" w:hAnsi="Verdana"/>
          <w:sz w:val="20"/>
        </w:rPr>
        <w:t xml:space="preserve"> onom kandida</w:t>
      </w:r>
      <w:r w:rsidR="002D114D">
        <w:rPr>
          <w:rFonts w:ascii="Verdana" w:hAnsi="Verdana"/>
          <w:sz w:val="20"/>
        </w:rPr>
        <w:t>tu iz bilo koje kategorije koji</w:t>
      </w:r>
      <w:r>
        <w:rPr>
          <w:rFonts w:ascii="Verdana" w:hAnsi="Verdana"/>
          <w:sz w:val="20"/>
        </w:rPr>
        <w:t xml:space="preserve"> bude </w:t>
      </w:r>
      <w:r w:rsidR="002D114D">
        <w:rPr>
          <w:rFonts w:ascii="Verdana" w:hAnsi="Verdana"/>
          <w:sz w:val="20"/>
        </w:rPr>
        <w:t>ocijenjen</w:t>
      </w:r>
      <w:r>
        <w:rPr>
          <w:rFonts w:ascii="Verdana" w:hAnsi="Verdana"/>
          <w:sz w:val="20"/>
        </w:rPr>
        <w:t xml:space="preserve"> </w:t>
      </w:r>
      <w:r w:rsidR="002D114D">
        <w:rPr>
          <w:rFonts w:ascii="Verdana" w:hAnsi="Verdana"/>
          <w:sz w:val="20"/>
        </w:rPr>
        <w:t xml:space="preserve">kao </w:t>
      </w:r>
      <w:r>
        <w:rPr>
          <w:rFonts w:ascii="Verdana" w:hAnsi="Verdana"/>
          <w:sz w:val="20"/>
        </w:rPr>
        <w:t>najkreativnij</w:t>
      </w:r>
      <w:r w:rsidR="002D114D">
        <w:rPr>
          <w:rFonts w:ascii="Verdana" w:hAnsi="Verdana"/>
          <w:sz w:val="20"/>
        </w:rPr>
        <w:t>a</w:t>
      </w:r>
      <w:r>
        <w:rPr>
          <w:rFonts w:ascii="Verdana" w:hAnsi="Verdana"/>
          <w:sz w:val="20"/>
        </w:rPr>
        <w:t xml:space="preserve"> i najpoticajnij</w:t>
      </w:r>
      <w:r w:rsidR="002D114D">
        <w:rPr>
          <w:rFonts w:ascii="Verdana" w:hAnsi="Verdana"/>
          <w:sz w:val="20"/>
        </w:rPr>
        <w:t>a</w:t>
      </w:r>
      <w:r>
        <w:rPr>
          <w:rFonts w:ascii="Verdana" w:hAnsi="Verdana"/>
          <w:sz w:val="20"/>
        </w:rPr>
        <w:t xml:space="preserve"> inicijativ</w:t>
      </w:r>
      <w:r w:rsidR="002D114D">
        <w:rPr>
          <w:rFonts w:ascii="Verdana" w:hAnsi="Verdana"/>
          <w:sz w:val="20"/>
        </w:rPr>
        <w:t>a/projekt za promidžbu poduzetništva.</w:t>
      </w:r>
    </w:p>
    <w:p w:rsidR="008E76C2" w:rsidRPr="00DA1676" w:rsidRDefault="008E76C2" w:rsidP="00D8209F">
      <w:pPr>
        <w:autoSpaceDE w:val="0"/>
        <w:autoSpaceDN w:val="0"/>
        <w:adjustRightInd w:val="0"/>
        <w:jc w:val="both"/>
        <w:outlineLvl w:val="0"/>
        <w:rPr>
          <w:rFonts w:ascii="Verdana" w:hAnsi="Verdana" w:cs="Arial"/>
          <w:b/>
          <w:bCs/>
          <w:sz w:val="20"/>
          <w:szCs w:val="20"/>
        </w:rPr>
      </w:pPr>
    </w:p>
    <w:p w:rsidR="005646B3" w:rsidRPr="00DA1676" w:rsidRDefault="005646B3" w:rsidP="00D8209F">
      <w:pPr>
        <w:pStyle w:val="Heading2"/>
        <w:jc w:val="both"/>
        <w:rPr>
          <w:rFonts w:ascii="Verdana" w:hAnsi="Verdana"/>
          <w:color w:val="auto"/>
        </w:rPr>
      </w:pPr>
      <w:bookmarkStart w:id="40" w:name="_Toc158800210"/>
      <w:bookmarkStart w:id="41" w:name="_Toc158800420"/>
      <w:bookmarkStart w:id="42" w:name="_Toc158800442"/>
      <w:bookmarkStart w:id="43" w:name="_Toc158801310"/>
      <w:bookmarkStart w:id="44" w:name="_Toc377131786"/>
      <w:r>
        <w:rPr>
          <w:rFonts w:ascii="Verdana" w:hAnsi="Verdana"/>
          <w:color w:val="auto"/>
        </w:rPr>
        <w:t>2.3. Postupak odabira u dva koraka</w:t>
      </w:r>
      <w:bookmarkEnd w:id="40"/>
      <w:bookmarkEnd w:id="41"/>
      <w:bookmarkEnd w:id="42"/>
      <w:bookmarkEnd w:id="43"/>
      <w:bookmarkEnd w:id="44"/>
      <w:r>
        <w:rPr>
          <w:rFonts w:ascii="Verdana" w:hAnsi="Verdana"/>
          <w:color w:val="auto"/>
        </w:rPr>
        <w:t xml:space="preserve"> </w:t>
      </w:r>
    </w:p>
    <w:p w:rsidR="005646B3" w:rsidRPr="00DA1676" w:rsidRDefault="005646B3" w:rsidP="00E30B30">
      <w:pPr>
        <w:autoSpaceDE w:val="0"/>
        <w:autoSpaceDN w:val="0"/>
        <w:adjustRightInd w:val="0"/>
        <w:spacing w:before="60"/>
        <w:jc w:val="both"/>
        <w:rPr>
          <w:rFonts w:ascii="Verdana" w:hAnsi="Verdana" w:cs="Arial"/>
          <w:sz w:val="20"/>
          <w:szCs w:val="20"/>
        </w:rPr>
      </w:pPr>
      <w:r>
        <w:rPr>
          <w:rFonts w:ascii="Verdana" w:hAnsi="Verdana"/>
          <w:sz w:val="20"/>
        </w:rPr>
        <w:t xml:space="preserve">Kvalificiranje za Europske nagrade za promicanje poduzetništva provesti će se odabirom u dva koraka. Prvi korak bit će na nacionalnoj razini i kandidati će tek okončanjem te faze biti </w:t>
      </w:r>
      <w:r w:rsidR="00FA259A">
        <w:rPr>
          <w:rFonts w:ascii="Verdana" w:hAnsi="Verdana"/>
          <w:sz w:val="20"/>
        </w:rPr>
        <w:t>razmatrani za odabir na EU razini.</w:t>
      </w:r>
    </w:p>
    <w:p w:rsidR="00CC64DA" w:rsidRPr="00DA1676" w:rsidRDefault="00CC64DA" w:rsidP="005646B3">
      <w:pPr>
        <w:autoSpaceDE w:val="0"/>
        <w:autoSpaceDN w:val="0"/>
        <w:adjustRightInd w:val="0"/>
        <w:jc w:val="both"/>
        <w:rPr>
          <w:rFonts w:ascii="Verdana" w:hAnsi="Verdana" w:cs="Arial"/>
          <w:b/>
          <w:bCs/>
          <w:i/>
          <w:iCs/>
          <w:sz w:val="20"/>
          <w:szCs w:val="20"/>
        </w:rPr>
      </w:pPr>
    </w:p>
    <w:p w:rsidR="005646B3" w:rsidRPr="00DA1676" w:rsidRDefault="005646B3" w:rsidP="00745AC1">
      <w:pPr>
        <w:pStyle w:val="Heading2"/>
        <w:keepNext/>
        <w:rPr>
          <w:rFonts w:ascii="Verdana" w:hAnsi="Verdana"/>
          <w:color w:val="auto"/>
        </w:rPr>
      </w:pPr>
      <w:bookmarkStart w:id="45" w:name="_Toc158800421"/>
      <w:bookmarkStart w:id="46" w:name="_Toc158800443"/>
      <w:bookmarkStart w:id="47" w:name="_Toc158801311"/>
      <w:bookmarkStart w:id="48" w:name="_Toc377131787"/>
      <w:r>
        <w:rPr>
          <w:rFonts w:ascii="Verdana" w:hAnsi="Verdana"/>
          <w:color w:val="auto"/>
        </w:rPr>
        <w:t>2.3.1. Nacionalna razina</w:t>
      </w:r>
      <w:bookmarkEnd w:id="45"/>
      <w:bookmarkEnd w:id="46"/>
      <w:bookmarkEnd w:id="47"/>
      <w:bookmarkEnd w:id="48"/>
      <w:r>
        <w:rPr>
          <w:rFonts w:ascii="Verdana" w:hAnsi="Verdana"/>
          <w:color w:val="auto"/>
        </w:rPr>
        <w:t xml:space="preserve"> </w:t>
      </w:r>
    </w:p>
    <w:p w:rsidR="005646B3" w:rsidRDefault="005646B3" w:rsidP="00E30B30">
      <w:pPr>
        <w:autoSpaceDE w:val="0"/>
        <w:autoSpaceDN w:val="0"/>
        <w:adjustRightInd w:val="0"/>
        <w:spacing w:before="60"/>
        <w:jc w:val="both"/>
        <w:rPr>
          <w:rFonts w:ascii="Verdana" w:hAnsi="Verdana" w:cs="Arial"/>
          <w:sz w:val="20"/>
          <w:szCs w:val="20"/>
        </w:rPr>
      </w:pPr>
      <w:r>
        <w:rPr>
          <w:rFonts w:ascii="Verdana" w:hAnsi="Verdana"/>
          <w:sz w:val="20"/>
        </w:rPr>
        <w:t>Svaka zemlja sudionica imenuje EEPA koordinatora - ranije poznatog kao SPOC (</w:t>
      </w:r>
      <w:r>
        <w:rPr>
          <w:rFonts w:ascii="Verdana" w:hAnsi="Verdana"/>
          <w:i/>
          <w:sz w:val="20"/>
        </w:rPr>
        <w:t>single points of contact</w:t>
      </w:r>
      <w:r>
        <w:rPr>
          <w:rFonts w:ascii="Verdana" w:hAnsi="Verdana"/>
          <w:sz w:val="20"/>
        </w:rPr>
        <w:t>, jedinstvena kontaktna točka).</w:t>
      </w:r>
    </w:p>
    <w:p w:rsidR="00E82C88" w:rsidRPr="00DA1676" w:rsidRDefault="00E82C88" w:rsidP="00E30B30">
      <w:pPr>
        <w:autoSpaceDE w:val="0"/>
        <w:autoSpaceDN w:val="0"/>
        <w:adjustRightInd w:val="0"/>
        <w:spacing w:before="60"/>
        <w:jc w:val="both"/>
        <w:rPr>
          <w:rFonts w:ascii="Verdana" w:hAnsi="Verdana" w:cs="Arial"/>
          <w:sz w:val="20"/>
          <w:szCs w:val="20"/>
        </w:rPr>
      </w:pPr>
    </w:p>
    <w:p w:rsidR="00E82C88" w:rsidRDefault="005646B3" w:rsidP="00E30B30">
      <w:pPr>
        <w:autoSpaceDE w:val="0"/>
        <w:autoSpaceDN w:val="0"/>
        <w:adjustRightInd w:val="0"/>
        <w:spacing w:before="60"/>
        <w:jc w:val="both"/>
        <w:rPr>
          <w:rFonts w:ascii="Verdana" w:hAnsi="Verdana" w:cs="Arial"/>
          <w:sz w:val="20"/>
          <w:szCs w:val="20"/>
        </w:rPr>
      </w:pPr>
      <w:r>
        <w:rPr>
          <w:rFonts w:ascii="Verdana" w:hAnsi="Verdana"/>
          <w:sz w:val="20"/>
          <w:u w:val="single"/>
        </w:rPr>
        <w:t>Nacionalni će koordinator</w:t>
      </w:r>
      <w:r w:rsidRPr="00FA259A">
        <w:rPr>
          <w:rFonts w:ascii="Verdana" w:hAnsi="Verdana"/>
          <w:sz w:val="20"/>
        </w:rPr>
        <w:t xml:space="preserve"> </w:t>
      </w:r>
      <w:r>
        <w:rPr>
          <w:rFonts w:ascii="Verdana" w:hAnsi="Verdana"/>
          <w:sz w:val="20"/>
        </w:rPr>
        <w:t xml:space="preserve">promicati Europske nagrade za promicanje poduzetništva u njihovim zemljama i pozivati sve prikladne inicijative da sudjeluju u nacionalnom postupku odabira. </w:t>
      </w:r>
      <w:r>
        <w:rPr>
          <w:rFonts w:ascii="Verdana" w:hAnsi="Verdana"/>
          <w:b/>
          <w:sz w:val="20"/>
          <w:u w:val="single"/>
        </w:rPr>
        <w:t>Svaki Koordinator će odrediti rokove koji vrijede za tu zemlju</w:t>
      </w:r>
      <w:r>
        <w:rPr>
          <w:rFonts w:ascii="Verdana" w:hAnsi="Verdana"/>
          <w:sz w:val="20"/>
        </w:rPr>
        <w:t>.</w:t>
      </w:r>
    </w:p>
    <w:p w:rsidR="00E82C88" w:rsidRDefault="00E82C88" w:rsidP="00E30B30">
      <w:pPr>
        <w:autoSpaceDE w:val="0"/>
        <w:autoSpaceDN w:val="0"/>
        <w:adjustRightInd w:val="0"/>
        <w:spacing w:before="60"/>
        <w:jc w:val="both"/>
        <w:rPr>
          <w:rFonts w:ascii="Verdana" w:hAnsi="Verdana" w:cs="Arial"/>
          <w:sz w:val="20"/>
          <w:szCs w:val="20"/>
        </w:rPr>
      </w:pPr>
    </w:p>
    <w:p w:rsidR="005646B3" w:rsidRDefault="009B08E5" w:rsidP="00E30B30">
      <w:pPr>
        <w:autoSpaceDE w:val="0"/>
        <w:autoSpaceDN w:val="0"/>
        <w:adjustRightInd w:val="0"/>
        <w:spacing w:before="60"/>
        <w:jc w:val="both"/>
        <w:rPr>
          <w:rFonts w:ascii="Verdana" w:hAnsi="Verdana" w:cs="Arial"/>
          <w:sz w:val="20"/>
          <w:szCs w:val="20"/>
        </w:rPr>
      </w:pPr>
      <w:r>
        <w:rPr>
          <w:rFonts w:ascii="Verdana" w:hAnsi="Verdana"/>
          <w:sz w:val="20"/>
        </w:rPr>
        <w:t>Koordinator može odlučiti hoće li ili neće organizirati nacionalno natjeca</w:t>
      </w:r>
      <w:r w:rsidR="00FA259A">
        <w:rPr>
          <w:rFonts w:ascii="Verdana" w:hAnsi="Verdana"/>
          <w:sz w:val="20"/>
        </w:rPr>
        <w:t xml:space="preserve">nje i svečanu dodjelu nagrada. </w:t>
      </w:r>
      <w:r>
        <w:rPr>
          <w:rFonts w:ascii="Verdana" w:hAnsi="Verdana"/>
          <w:sz w:val="20"/>
        </w:rPr>
        <w:t>Europska komisija priprema standardni obrazac za prij</w:t>
      </w:r>
      <w:r w:rsidR="0005136B">
        <w:rPr>
          <w:rFonts w:ascii="Verdana" w:hAnsi="Verdana"/>
          <w:sz w:val="20"/>
        </w:rPr>
        <w:t>a</w:t>
      </w:r>
      <w:r>
        <w:rPr>
          <w:rFonts w:ascii="Verdana" w:hAnsi="Verdana"/>
          <w:sz w:val="20"/>
        </w:rPr>
        <w:t>vu kojeg koordinatori mogu koristiti na naciona</w:t>
      </w:r>
      <w:r w:rsidR="00FA259A">
        <w:rPr>
          <w:rFonts w:ascii="Verdana" w:hAnsi="Verdana"/>
          <w:sz w:val="20"/>
        </w:rPr>
        <w:t>lnoj razini.</w:t>
      </w:r>
    </w:p>
    <w:p w:rsidR="00E82C88" w:rsidRPr="00DA1676" w:rsidRDefault="00E82C88" w:rsidP="00E30B30">
      <w:pPr>
        <w:autoSpaceDE w:val="0"/>
        <w:autoSpaceDN w:val="0"/>
        <w:adjustRightInd w:val="0"/>
        <w:spacing w:before="60"/>
        <w:jc w:val="both"/>
        <w:rPr>
          <w:rFonts w:ascii="Verdana" w:hAnsi="Verdana" w:cs="Arial"/>
          <w:sz w:val="20"/>
          <w:szCs w:val="20"/>
        </w:rPr>
      </w:pPr>
    </w:p>
    <w:p w:rsidR="005646B3" w:rsidRDefault="005646B3" w:rsidP="00E30B30">
      <w:pPr>
        <w:autoSpaceDE w:val="0"/>
        <w:autoSpaceDN w:val="0"/>
        <w:adjustRightInd w:val="0"/>
        <w:spacing w:before="60"/>
        <w:jc w:val="both"/>
        <w:rPr>
          <w:rFonts w:ascii="Verdana" w:hAnsi="Verdana" w:cs="Arial"/>
          <w:sz w:val="20"/>
          <w:szCs w:val="20"/>
        </w:rPr>
      </w:pPr>
      <w:r>
        <w:rPr>
          <w:rFonts w:ascii="Verdana" w:hAnsi="Verdana"/>
          <w:sz w:val="20"/>
        </w:rPr>
        <w:t xml:space="preserve">Koordinatori će imati i funkciju </w:t>
      </w:r>
      <w:r>
        <w:rPr>
          <w:rFonts w:ascii="Verdana" w:hAnsi="Verdana"/>
          <w:sz w:val="20"/>
          <w:u w:val="single"/>
        </w:rPr>
        <w:t>službe za podršku</w:t>
      </w:r>
      <w:r w:rsidRPr="00FA259A">
        <w:rPr>
          <w:rFonts w:ascii="Verdana" w:hAnsi="Verdana"/>
          <w:sz w:val="20"/>
        </w:rPr>
        <w:t xml:space="preserve"> </w:t>
      </w:r>
      <w:r>
        <w:rPr>
          <w:rFonts w:ascii="Verdana" w:hAnsi="Verdana"/>
          <w:sz w:val="20"/>
        </w:rPr>
        <w:t xml:space="preserve">potencijalnim kandidatima kojima u tijeku postupka prijave ustrebaju objašnjenja ili upute. Smjernice za odabir kandidata </w:t>
      </w:r>
      <w:r w:rsidR="00FA259A">
        <w:rPr>
          <w:rFonts w:ascii="Verdana" w:hAnsi="Verdana"/>
          <w:sz w:val="20"/>
        </w:rPr>
        <w:t>su objašnjene u ovom dokumentu.</w:t>
      </w:r>
    </w:p>
    <w:p w:rsidR="00E82C88" w:rsidRPr="00DA1676" w:rsidRDefault="00E82C88" w:rsidP="00E30B30">
      <w:pPr>
        <w:autoSpaceDE w:val="0"/>
        <w:autoSpaceDN w:val="0"/>
        <w:adjustRightInd w:val="0"/>
        <w:spacing w:before="60"/>
        <w:jc w:val="both"/>
        <w:rPr>
          <w:rFonts w:ascii="Verdana" w:hAnsi="Verdana" w:cs="Arial"/>
          <w:sz w:val="20"/>
          <w:szCs w:val="20"/>
        </w:rPr>
      </w:pPr>
    </w:p>
    <w:p w:rsidR="005646B3" w:rsidRDefault="005646B3" w:rsidP="005646B3">
      <w:pPr>
        <w:autoSpaceDE w:val="0"/>
        <w:autoSpaceDN w:val="0"/>
        <w:adjustRightInd w:val="0"/>
        <w:jc w:val="both"/>
        <w:rPr>
          <w:rFonts w:ascii="Verdana" w:hAnsi="Verdana" w:cs="Arial"/>
          <w:sz w:val="20"/>
          <w:szCs w:val="20"/>
        </w:rPr>
      </w:pPr>
      <w:r w:rsidRPr="00FA259A">
        <w:rPr>
          <w:rFonts w:ascii="Verdana" w:hAnsi="Verdana"/>
          <w:sz w:val="20"/>
        </w:rPr>
        <w:lastRenderedPageBreak/>
        <w:t>Po primitku prijava, koordinatori će</w:t>
      </w:r>
      <w:r w:rsidR="00FA259A" w:rsidRPr="00FA259A">
        <w:rPr>
          <w:rFonts w:ascii="Verdana" w:hAnsi="Verdana"/>
          <w:sz w:val="20"/>
        </w:rPr>
        <w:t xml:space="preserve"> </w:t>
      </w:r>
      <w:r w:rsidRPr="00FA259A">
        <w:rPr>
          <w:rFonts w:ascii="Verdana" w:hAnsi="Verdana"/>
          <w:sz w:val="20"/>
        </w:rPr>
        <w:t>o</w:t>
      </w:r>
      <w:r>
        <w:rPr>
          <w:rFonts w:ascii="Verdana" w:hAnsi="Verdana"/>
          <w:sz w:val="20"/>
        </w:rPr>
        <w:t>dabrati do dvije inicijative iz dvaju različitih kategorija kao njihove nacionalne kandidate za Europske nagra</w:t>
      </w:r>
      <w:r w:rsidR="00FA259A">
        <w:rPr>
          <w:rFonts w:ascii="Verdana" w:hAnsi="Verdana"/>
          <w:sz w:val="20"/>
        </w:rPr>
        <w:t>de za promicanje poduzetništva.</w:t>
      </w:r>
    </w:p>
    <w:p w:rsidR="00E82C88" w:rsidRPr="00DA1676" w:rsidRDefault="00E82C88" w:rsidP="005646B3">
      <w:pPr>
        <w:autoSpaceDE w:val="0"/>
        <w:autoSpaceDN w:val="0"/>
        <w:adjustRightInd w:val="0"/>
        <w:jc w:val="both"/>
        <w:rPr>
          <w:rFonts w:ascii="Verdana" w:hAnsi="Verdana" w:cs="Arial"/>
          <w:sz w:val="20"/>
          <w:szCs w:val="20"/>
        </w:rPr>
      </w:pPr>
    </w:p>
    <w:p w:rsidR="005646B3" w:rsidRDefault="005646B3" w:rsidP="00E30B30">
      <w:pPr>
        <w:autoSpaceDE w:val="0"/>
        <w:autoSpaceDN w:val="0"/>
        <w:adjustRightInd w:val="0"/>
        <w:spacing w:before="60"/>
        <w:jc w:val="both"/>
        <w:rPr>
          <w:rFonts w:ascii="Verdana" w:hAnsi="Verdana" w:cs="Arial"/>
          <w:sz w:val="20"/>
          <w:szCs w:val="20"/>
        </w:rPr>
      </w:pPr>
      <w:r>
        <w:rPr>
          <w:rFonts w:ascii="Verdana" w:hAnsi="Verdana"/>
          <w:sz w:val="20"/>
        </w:rPr>
        <w:t xml:space="preserve">Koordinator svake zemlje može slobodno odlučiti o postupku odlučivanja, međutim, svaka zemlja mora biti u stanju potkrijepiti svoje izbore putem </w:t>
      </w:r>
      <w:r>
        <w:rPr>
          <w:rFonts w:ascii="Verdana" w:hAnsi="Verdana"/>
          <w:sz w:val="20"/>
          <w:u w:val="single"/>
        </w:rPr>
        <w:t>transparentnog izvještavanja</w:t>
      </w:r>
      <w:r>
        <w:rPr>
          <w:rFonts w:ascii="Verdana" w:hAnsi="Verdana"/>
          <w:sz w:val="20"/>
        </w:rPr>
        <w:t xml:space="preserve"> - npr. zapisnikom </w:t>
      </w:r>
      <w:r w:rsidR="0005136B">
        <w:rPr>
          <w:rFonts w:ascii="Verdana" w:hAnsi="Verdana"/>
          <w:sz w:val="20"/>
        </w:rPr>
        <w:t xml:space="preserve">sa </w:t>
      </w:r>
      <w:r>
        <w:rPr>
          <w:rFonts w:ascii="Verdana" w:hAnsi="Verdana"/>
          <w:sz w:val="20"/>
        </w:rPr>
        <w:t xml:space="preserve">sjednice za </w:t>
      </w:r>
      <w:r w:rsidR="0005136B">
        <w:rPr>
          <w:rFonts w:ascii="Verdana" w:hAnsi="Verdana"/>
          <w:sz w:val="20"/>
        </w:rPr>
        <w:t>ocjenjivanje</w:t>
      </w:r>
      <w:r>
        <w:rPr>
          <w:rFonts w:ascii="Verdana" w:hAnsi="Verdana"/>
          <w:sz w:val="20"/>
        </w:rPr>
        <w:t xml:space="preserve"> - ako i kad</w:t>
      </w:r>
      <w:r w:rsidR="00884F53">
        <w:rPr>
          <w:rFonts w:ascii="Verdana" w:hAnsi="Verdana"/>
          <w:sz w:val="20"/>
        </w:rPr>
        <w:t>a to Europska komisija zatraži.</w:t>
      </w:r>
    </w:p>
    <w:p w:rsidR="00E82C88" w:rsidRPr="00DA1676" w:rsidRDefault="00E82C88" w:rsidP="00E30B30">
      <w:pPr>
        <w:autoSpaceDE w:val="0"/>
        <w:autoSpaceDN w:val="0"/>
        <w:adjustRightInd w:val="0"/>
        <w:spacing w:before="60"/>
        <w:jc w:val="both"/>
        <w:rPr>
          <w:rFonts w:ascii="Verdana" w:hAnsi="Verdana" w:cs="Arial"/>
          <w:sz w:val="20"/>
          <w:szCs w:val="20"/>
        </w:rPr>
      </w:pPr>
    </w:p>
    <w:p w:rsidR="00E82C88" w:rsidRPr="00ED729A" w:rsidRDefault="005646B3" w:rsidP="00A326DE">
      <w:pPr>
        <w:autoSpaceDE w:val="0"/>
        <w:autoSpaceDN w:val="0"/>
        <w:adjustRightInd w:val="0"/>
        <w:spacing w:before="60"/>
        <w:jc w:val="both"/>
        <w:rPr>
          <w:rFonts w:ascii="Verdana" w:hAnsi="Verdana" w:cs="Arial"/>
          <w:sz w:val="20"/>
          <w:szCs w:val="20"/>
          <w:u w:val="single"/>
        </w:rPr>
      </w:pPr>
      <w:r>
        <w:rPr>
          <w:rFonts w:ascii="Verdana" w:hAnsi="Verdana"/>
          <w:sz w:val="20"/>
          <w:u w:val="single"/>
        </w:rPr>
        <w:t>Svaka zemlja će imati najviše dva nacionalna kandidata u dvije različite kategorije za Europske nagrade za promicanje poduzetništva.</w:t>
      </w:r>
    </w:p>
    <w:p w:rsidR="00E82C88" w:rsidRDefault="00E82C88" w:rsidP="00E30B30">
      <w:pPr>
        <w:autoSpaceDE w:val="0"/>
        <w:autoSpaceDN w:val="0"/>
        <w:adjustRightInd w:val="0"/>
        <w:spacing w:before="60"/>
        <w:jc w:val="both"/>
        <w:rPr>
          <w:rFonts w:ascii="Verdana" w:hAnsi="Verdana" w:cs="Arial"/>
          <w:sz w:val="20"/>
          <w:szCs w:val="20"/>
        </w:rPr>
      </w:pPr>
    </w:p>
    <w:p w:rsidR="00B3540B" w:rsidRPr="00B3540B" w:rsidRDefault="00B3540B" w:rsidP="00B3540B">
      <w:pPr>
        <w:autoSpaceDE w:val="0"/>
        <w:autoSpaceDN w:val="0"/>
        <w:adjustRightInd w:val="0"/>
        <w:spacing w:before="60"/>
        <w:jc w:val="both"/>
        <w:rPr>
          <w:rFonts w:ascii="Verdana" w:hAnsi="Verdana" w:cs="Arial"/>
          <w:b/>
          <w:sz w:val="20"/>
          <w:szCs w:val="20"/>
        </w:rPr>
      </w:pPr>
      <w:r w:rsidRPr="00B3540B">
        <w:rPr>
          <w:rFonts w:ascii="Verdana" w:hAnsi="Verdana"/>
          <w:b/>
          <w:sz w:val="20"/>
          <w:u w:val="single"/>
        </w:rPr>
        <w:t>Prijave moraju sadržavati</w:t>
      </w:r>
      <w:r w:rsidRPr="00B3540B">
        <w:rPr>
          <w:rFonts w:ascii="Verdana" w:hAnsi="Verdana"/>
          <w:b/>
          <w:sz w:val="20"/>
        </w:rPr>
        <w:t xml:space="preserve">: </w:t>
      </w:r>
    </w:p>
    <w:p w:rsidR="00B3540B" w:rsidRPr="00B3540B" w:rsidRDefault="00B3540B" w:rsidP="00B3540B">
      <w:pPr>
        <w:numPr>
          <w:ilvl w:val="0"/>
          <w:numId w:val="25"/>
        </w:numPr>
        <w:autoSpaceDE w:val="0"/>
        <w:autoSpaceDN w:val="0"/>
        <w:adjustRightInd w:val="0"/>
        <w:spacing w:before="60"/>
        <w:jc w:val="both"/>
        <w:rPr>
          <w:rFonts w:ascii="Verdana" w:hAnsi="Verdana" w:cs="Arial"/>
          <w:b/>
          <w:sz w:val="20"/>
          <w:szCs w:val="20"/>
        </w:rPr>
      </w:pPr>
      <w:r w:rsidRPr="00B3540B">
        <w:rPr>
          <w:rFonts w:ascii="Verdana" w:hAnsi="Verdana"/>
          <w:b/>
          <w:sz w:val="20"/>
        </w:rPr>
        <w:t>Kategoriju nagrade za koju se kandidat prijavljuje</w:t>
      </w:r>
    </w:p>
    <w:p w:rsidR="00B3540B" w:rsidRPr="00B3540B" w:rsidRDefault="00B3540B" w:rsidP="00B3540B">
      <w:pPr>
        <w:numPr>
          <w:ilvl w:val="0"/>
          <w:numId w:val="25"/>
        </w:numPr>
        <w:autoSpaceDE w:val="0"/>
        <w:autoSpaceDN w:val="0"/>
        <w:adjustRightInd w:val="0"/>
        <w:spacing w:before="60"/>
        <w:jc w:val="both"/>
        <w:rPr>
          <w:rFonts w:ascii="Verdana" w:hAnsi="Verdana" w:cs="Arial"/>
          <w:b/>
          <w:sz w:val="20"/>
          <w:szCs w:val="20"/>
        </w:rPr>
      </w:pPr>
      <w:r w:rsidRPr="00B3540B">
        <w:rPr>
          <w:rFonts w:ascii="Verdana" w:hAnsi="Verdana"/>
          <w:b/>
          <w:sz w:val="20"/>
        </w:rPr>
        <w:t>Obrazac za prijavu u word i u pdf obliku</w:t>
      </w:r>
    </w:p>
    <w:p w:rsidR="00B3540B" w:rsidRPr="00B3540B" w:rsidRDefault="00B3540B" w:rsidP="00B3540B">
      <w:pPr>
        <w:autoSpaceDE w:val="0"/>
        <w:autoSpaceDN w:val="0"/>
        <w:adjustRightInd w:val="0"/>
        <w:spacing w:before="60"/>
        <w:ind w:left="720" w:hanging="360"/>
        <w:jc w:val="both"/>
        <w:rPr>
          <w:rFonts w:ascii="Verdana" w:hAnsi="Verdana" w:cs="Arial"/>
          <w:b/>
          <w:sz w:val="20"/>
          <w:szCs w:val="20"/>
        </w:rPr>
      </w:pPr>
      <w:r w:rsidRPr="00B3540B">
        <w:rPr>
          <w:rFonts w:ascii="Verdana" w:hAnsi="Verdana"/>
          <w:b/>
          <w:sz w:val="20"/>
        </w:rPr>
        <w:t>3.</w:t>
      </w:r>
      <w:r w:rsidRPr="00B3540B">
        <w:rPr>
          <w:b/>
        </w:rPr>
        <w:tab/>
      </w:r>
      <w:r w:rsidRPr="00B3540B">
        <w:rPr>
          <w:rFonts w:ascii="Verdana" w:hAnsi="Verdana"/>
          <w:b/>
          <w:sz w:val="20"/>
        </w:rPr>
        <w:t>Case-study projekta, idealno uz priloženi lokalni ili regionalni primjer - uključujući, primjerice, analizu stanja, izazove, kreativna rješenja / poslovne strategije, provedbe, rezultate i budući plan provedbe</w:t>
      </w:r>
    </w:p>
    <w:p w:rsidR="00B3540B" w:rsidRPr="00B3540B" w:rsidRDefault="00B3540B" w:rsidP="00B3540B">
      <w:pPr>
        <w:autoSpaceDE w:val="0"/>
        <w:autoSpaceDN w:val="0"/>
        <w:adjustRightInd w:val="0"/>
        <w:spacing w:before="60"/>
        <w:ind w:left="720" w:hanging="360"/>
        <w:jc w:val="both"/>
        <w:rPr>
          <w:rFonts w:ascii="Verdana" w:hAnsi="Verdana" w:cs="Arial"/>
          <w:b/>
          <w:sz w:val="20"/>
          <w:szCs w:val="20"/>
        </w:rPr>
      </w:pPr>
      <w:r w:rsidRPr="00B3540B">
        <w:rPr>
          <w:rFonts w:ascii="Verdana" w:hAnsi="Verdana"/>
          <w:b/>
          <w:sz w:val="20"/>
        </w:rPr>
        <w:t>4.</w:t>
      </w:r>
      <w:r w:rsidRPr="00B3540B">
        <w:rPr>
          <w:b/>
        </w:rPr>
        <w:tab/>
      </w:r>
      <w:r w:rsidRPr="00B3540B">
        <w:rPr>
          <w:rFonts w:ascii="Verdana" w:hAnsi="Verdana"/>
          <w:b/>
          <w:sz w:val="20"/>
        </w:rPr>
        <w:t>Preporuku od strane lokalnog političara, poduzetnika ili profesora (priložiti kao potpisan PDF dokument)</w:t>
      </w:r>
    </w:p>
    <w:p w:rsidR="00B3540B" w:rsidRPr="00B3540B" w:rsidRDefault="00B3540B" w:rsidP="00B3540B">
      <w:pPr>
        <w:autoSpaceDE w:val="0"/>
        <w:autoSpaceDN w:val="0"/>
        <w:adjustRightInd w:val="0"/>
        <w:spacing w:before="60"/>
        <w:ind w:left="720" w:hanging="360"/>
        <w:jc w:val="both"/>
        <w:rPr>
          <w:rFonts w:ascii="Verdana" w:hAnsi="Verdana" w:cs="Arial"/>
          <w:b/>
          <w:sz w:val="20"/>
          <w:szCs w:val="20"/>
        </w:rPr>
      </w:pPr>
      <w:r w:rsidRPr="00B3540B">
        <w:rPr>
          <w:rFonts w:ascii="Verdana" w:hAnsi="Verdana"/>
          <w:b/>
          <w:sz w:val="20"/>
        </w:rPr>
        <w:t>5.</w:t>
      </w:r>
      <w:r w:rsidRPr="00B3540B">
        <w:rPr>
          <w:b/>
        </w:rPr>
        <w:tab/>
      </w:r>
      <w:r w:rsidRPr="00B3540B">
        <w:rPr>
          <w:rFonts w:ascii="Verdana" w:hAnsi="Verdana"/>
          <w:b/>
          <w:sz w:val="20"/>
        </w:rPr>
        <w:t xml:space="preserve">Kontakt podatke </w:t>
      </w:r>
    </w:p>
    <w:p w:rsidR="00B3540B" w:rsidRPr="00B3540B" w:rsidRDefault="00B3540B" w:rsidP="00B3540B">
      <w:pPr>
        <w:autoSpaceDE w:val="0"/>
        <w:autoSpaceDN w:val="0"/>
        <w:adjustRightInd w:val="0"/>
        <w:spacing w:before="60"/>
        <w:ind w:left="720" w:hanging="360"/>
        <w:jc w:val="both"/>
        <w:rPr>
          <w:rFonts w:ascii="Verdana" w:hAnsi="Verdana" w:cs="Arial"/>
          <w:b/>
          <w:sz w:val="20"/>
          <w:szCs w:val="20"/>
          <w:vertAlign w:val="superscript"/>
        </w:rPr>
      </w:pPr>
      <w:r w:rsidRPr="00B3540B">
        <w:rPr>
          <w:rFonts w:ascii="Verdana" w:hAnsi="Verdana"/>
          <w:b/>
          <w:sz w:val="20"/>
        </w:rPr>
        <w:t>6.</w:t>
      </w:r>
      <w:r w:rsidRPr="00B3540B">
        <w:rPr>
          <w:b/>
        </w:rPr>
        <w:tab/>
      </w:r>
      <w:r w:rsidRPr="00B3540B">
        <w:rPr>
          <w:rFonts w:ascii="Verdana" w:hAnsi="Verdana"/>
          <w:b/>
          <w:sz w:val="20"/>
        </w:rPr>
        <w:t>Potpis predstavnika organizacije podnositelja prijave</w:t>
      </w:r>
      <w:r w:rsidRPr="00B3540B">
        <w:rPr>
          <w:rStyle w:val="FootnoteReference"/>
          <w:rFonts w:ascii="Verdana" w:hAnsi="Verdana"/>
          <w:b/>
          <w:sz w:val="20"/>
          <w:vertAlign w:val="superscript"/>
        </w:rPr>
        <w:footnoteReference w:id="3"/>
      </w:r>
    </w:p>
    <w:p w:rsidR="00B3540B" w:rsidRPr="00B3540B" w:rsidRDefault="00B3540B" w:rsidP="00B3540B">
      <w:pPr>
        <w:autoSpaceDE w:val="0"/>
        <w:autoSpaceDN w:val="0"/>
        <w:adjustRightInd w:val="0"/>
        <w:spacing w:before="60"/>
        <w:ind w:left="720" w:hanging="360"/>
        <w:jc w:val="both"/>
        <w:rPr>
          <w:rFonts w:ascii="Verdana" w:hAnsi="Verdana"/>
          <w:b/>
          <w:sz w:val="20"/>
        </w:rPr>
      </w:pPr>
      <w:r w:rsidRPr="00B3540B">
        <w:rPr>
          <w:rFonts w:ascii="Verdana" w:hAnsi="Verdana"/>
          <w:b/>
          <w:sz w:val="20"/>
        </w:rPr>
        <w:t>7.</w:t>
      </w:r>
      <w:r w:rsidRPr="00B3540B">
        <w:rPr>
          <w:rFonts w:ascii="Verdana" w:hAnsi="Verdana"/>
          <w:b/>
          <w:sz w:val="20"/>
        </w:rPr>
        <w:tab/>
        <w:t>Tiskani materijal nije dopušten na europskoj razini</w:t>
      </w:r>
    </w:p>
    <w:p w:rsidR="00B3540B" w:rsidRPr="00DA1676" w:rsidRDefault="00B3540B" w:rsidP="00B3540B">
      <w:pPr>
        <w:autoSpaceDE w:val="0"/>
        <w:autoSpaceDN w:val="0"/>
        <w:adjustRightInd w:val="0"/>
        <w:spacing w:before="60"/>
        <w:jc w:val="both"/>
        <w:rPr>
          <w:rFonts w:ascii="Verdana" w:hAnsi="Verdana" w:cs="Arial"/>
          <w:sz w:val="20"/>
          <w:szCs w:val="20"/>
        </w:rPr>
      </w:pPr>
    </w:p>
    <w:p w:rsidR="00B3540B" w:rsidRPr="0003253D" w:rsidRDefault="00B3540B" w:rsidP="00B3540B">
      <w:pPr>
        <w:autoSpaceDE w:val="0"/>
        <w:autoSpaceDN w:val="0"/>
        <w:adjustRightInd w:val="0"/>
        <w:spacing w:before="60"/>
        <w:jc w:val="both"/>
        <w:rPr>
          <w:rFonts w:ascii="Verdana" w:hAnsi="Verdana" w:cs="Arial"/>
          <w:sz w:val="20"/>
          <w:szCs w:val="20"/>
        </w:rPr>
      </w:pPr>
      <w:r>
        <w:rPr>
          <w:rFonts w:ascii="Verdana" w:hAnsi="Verdana"/>
          <w:sz w:val="20"/>
          <w:u w:val="single"/>
        </w:rPr>
        <w:t>Rok za prihvat prijava na nacionalnoj razini</w:t>
      </w:r>
      <w:r>
        <w:rPr>
          <w:rFonts w:ascii="Verdana" w:hAnsi="Verdana"/>
          <w:b/>
          <w:sz w:val="20"/>
          <w:u w:val="single"/>
        </w:rPr>
        <w:t xml:space="preserve"> </w:t>
      </w:r>
      <w:r w:rsidRPr="0003253D">
        <w:rPr>
          <w:rFonts w:ascii="Verdana" w:hAnsi="Verdana"/>
          <w:sz w:val="20"/>
          <w:u w:val="single"/>
        </w:rPr>
        <w:t>odrediti će nacionalni koordinator</w:t>
      </w:r>
      <w:r w:rsidRPr="0003253D">
        <w:rPr>
          <w:rFonts w:ascii="Verdana" w:hAnsi="Verdana"/>
          <w:sz w:val="20"/>
        </w:rPr>
        <w:t>.</w:t>
      </w:r>
    </w:p>
    <w:p w:rsidR="00B3540B" w:rsidRDefault="00B3540B" w:rsidP="00E30B30">
      <w:pPr>
        <w:autoSpaceDE w:val="0"/>
        <w:autoSpaceDN w:val="0"/>
        <w:adjustRightInd w:val="0"/>
        <w:spacing w:before="60"/>
        <w:jc w:val="both"/>
        <w:rPr>
          <w:rFonts w:ascii="Verdana" w:hAnsi="Verdana" w:cs="Arial"/>
          <w:sz w:val="20"/>
          <w:szCs w:val="20"/>
        </w:rPr>
      </w:pPr>
    </w:p>
    <w:p w:rsidR="00A64D16" w:rsidRDefault="00570403" w:rsidP="00E30B30">
      <w:pPr>
        <w:autoSpaceDE w:val="0"/>
        <w:autoSpaceDN w:val="0"/>
        <w:adjustRightInd w:val="0"/>
        <w:spacing w:before="60"/>
        <w:jc w:val="both"/>
        <w:rPr>
          <w:rFonts w:ascii="Verdana" w:hAnsi="Verdana"/>
          <w:sz w:val="20"/>
        </w:rPr>
      </w:pPr>
      <w:r>
        <w:rPr>
          <w:rFonts w:ascii="Verdana" w:hAnsi="Verdana"/>
          <w:sz w:val="20"/>
        </w:rPr>
        <w:t>U drugoj fazi</w:t>
      </w:r>
      <w:r w:rsidR="00884F53">
        <w:rPr>
          <w:rFonts w:ascii="Verdana" w:hAnsi="Verdana"/>
          <w:sz w:val="20"/>
        </w:rPr>
        <w:t xml:space="preserve"> prijave na EU razinu</w:t>
      </w:r>
      <w:r>
        <w:rPr>
          <w:rFonts w:ascii="Verdana" w:hAnsi="Verdana"/>
          <w:sz w:val="20"/>
        </w:rPr>
        <w:t xml:space="preserve"> trebaju</w:t>
      </w:r>
      <w:r w:rsidR="00884F53">
        <w:rPr>
          <w:rFonts w:ascii="Verdana" w:hAnsi="Verdana"/>
          <w:sz w:val="20"/>
        </w:rPr>
        <w:t xml:space="preserve"> se</w:t>
      </w:r>
      <w:r>
        <w:rPr>
          <w:rFonts w:ascii="Verdana" w:hAnsi="Verdana"/>
          <w:sz w:val="20"/>
        </w:rPr>
        <w:t xml:space="preserve"> poslati </w:t>
      </w:r>
      <w:r>
        <w:rPr>
          <w:rFonts w:ascii="Verdana" w:hAnsi="Verdana"/>
          <w:b/>
          <w:sz w:val="20"/>
        </w:rPr>
        <w:t>isključivo elektroničkim putem</w:t>
      </w:r>
      <w:r>
        <w:rPr>
          <w:rFonts w:ascii="Verdana" w:hAnsi="Verdana"/>
          <w:sz w:val="20"/>
        </w:rPr>
        <w:t xml:space="preserve"> u </w:t>
      </w:r>
      <w:r>
        <w:rPr>
          <w:rFonts w:ascii="Verdana" w:hAnsi="Verdana"/>
          <w:b/>
          <w:sz w:val="20"/>
        </w:rPr>
        <w:t xml:space="preserve">obliku i pdf i word </w:t>
      </w:r>
      <w:r>
        <w:rPr>
          <w:rFonts w:ascii="Verdana" w:hAnsi="Verdana"/>
          <w:sz w:val="20"/>
        </w:rPr>
        <w:t xml:space="preserve"> dokumenata.</w:t>
      </w:r>
    </w:p>
    <w:p w:rsidR="00B3540B" w:rsidRDefault="00B3540B" w:rsidP="00E30B30">
      <w:pPr>
        <w:autoSpaceDE w:val="0"/>
        <w:autoSpaceDN w:val="0"/>
        <w:adjustRightInd w:val="0"/>
        <w:spacing w:before="60"/>
        <w:jc w:val="both"/>
        <w:rPr>
          <w:rFonts w:ascii="Verdana" w:hAnsi="Verdana"/>
          <w:sz w:val="20"/>
        </w:rPr>
      </w:pPr>
    </w:p>
    <w:p w:rsidR="00B3540B" w:rsidRPr="00DA1676" w:rsidRDefault="00B3540B" w:rsidP="00E30B30">
      <w:pPr>
        <w:autoSpaceDE w:val="0"/>
        <w:autoSpaceDN w:val="0"/>
        <w:adjustRightInd w:val="0"/>
        <w:spacing w:before="60"/>
        <w:jc w:val="both"/>
        <w:rPr>
          <w:rFonts w:ascii="Verdana" w:hAnsi="Verdana" w:cs="Arial"/>
          <w:sz w:val="20"/>
          <w:szCs w:val="20"/>
        </w:rPr>
      </w:pPr>
      <w:r w:rsidRPr="00B3540B">
        <w:rPr>
          <w:rFonts w:ascii="Verdana" w:hAnsi="Verdana" w:cs="Arial"/>
          <w:sz w:val="20"/>
          <w:szCs w:val="20"/>
        </w:rPr>
        <w:t>Prijave na europskoj razini mogu biti podnijete na bilo kojem od službenih jezika EU. Rok do kojeg koordinatori moraju elektroničkim putem dostaviti njihove nacionalne kandidate za drugi korak odabira za Europske nagrade za promicanje poduzetništva je kraj radnog dana 16. srpanj 2021.</w:t>
      </w:r>
      <w:bookmarkStart w:id="49" w:name="_GoBack"/>
      <w:bookmarkEnd w:id="49"/>
    </w:p>
    <w:p w:rsidR="00417B71" w:rsidRPr="00DA1676" w:rsidRDefault="00417B71" w:rsidP="008824DA">
      <w:pPr>
        <w:autoSpaceDE w:val="0"/>
        <w:autoSpaceDN w:val="0"/>
        <w:adjustRightInd w:val="0"/>
        <w:spacing w:before="60"/>
        <w:rPr>
          <w:rFonts w:ascii="Verdana" w:hAnsi="Verdana"/>
        </w:rPr>
      </w:pPr>
      <w:bookmarkStart w:id="50" w:name="_Toc158800422"/>
      <w:bookmarkStart w:id="51" w:name="_Toc158800444"/>
      <w:bookmarkStart w:id="52" w:name="_Toc158801312"/>
    </w:p>
    <w:p w:rsidR="005646B3" w:rsidRPr="00DA1676" w:rsidRDefault="005646B3" w:rsidP="00076BDD">
      <w:pPr>
        <w:pStyle w:val="Heading2"/>
        <w:rPr>
          <w:rFonts w:ascii="Verdana" w:hAnsi="Verdana"/>
          <w:color w:val="auto"/>
        </w:rPr>
      </w:pPr>
      <w:bookmarkStart w:id="53" w:name="_Toc377131788"/>
      <w:r>
        <w:rPr>
          <w:rFonts w:ascii="Verdana" w:hAnsi="Verdana"/>
          <w:color w:val="auto"/>
        </w:rPr>
        <w:t>2.3.2. Europska razina</w:t>
      </w:r>
      <w:bookmarkEnd w:id="50"/>
      <w:bookmarkEnd w:id="51"/>
      <w:bookmarkEnd w:id="52"/>
      <w:bookmarkEnd w:id="53"/>
      <w:r>
        <w:rPr>
          <w:rFonts w:ascii="Verdana" w:hAnsi="Verdana"/>
          <w:color w:val="auto"/>
        </w:rPr>
        <w:t xml:space="preserve"> </w:t>
      </w:r>
    </w:p>
    <w:p w:rsidR="005646B3" w:rsidRDefault="005646B3" w:rsidP="00E01817">
      <w:pPr>
        <w:autoSpaceDE w:val="0"/>
        <w:autoSpaceDN w:val="0"/>
        <w:adjustRightInd w:val="0"/>
        <w:spacing w:before="60"/>
        <w:jc w:val="both"/>
        <w:rPr>
          <w:rFonts w:ascii="Verdana" w:hAnsi="Verdana" w:cs="Arial"/>
          <w:sz w:val="20"/>
          <w:szCs w:val="20"/>
        </w:rPr>
      </w:pPr>
      <w:r>
        <w:rPr>
          <w:rFonts w:ascii="Verdana" w:hAnsi="Verdana"/>
          <w:sz w:val="20"/>
        </w:rPr>
        <w:t>Nakon što su koordinatori dostavili svojeg jednog, odnosno najviše dva nacionalna kandidata, obrasci za prijavu</w:t>
      </w:r>
      <w:r>
        <w:rPr>
          <w:rStyle w:val="StyleFootnoteReferenceArial10pt"/>
          <w:rFonts w:ascii="Verdana" w:hAnsi="Verdana"/>
          <w:color w:val="auto"/>
          <w:sz w:val="20"/>
        </w:rPr>
        <w:footnoteReference w:id="4"/>
      </w:r>
      <w:r>
        <w:rPr>
          <w:rFonts w:ascii="Verdana" w:hAnsi="Verdana"/>
          <w:position w:val="8"/>
          <w:sz w:val="20"/>
          <w:vertAlign w:val="superscript"/>
        </w:rPr>
        <w:t xml:space="preserve"> </w:t>
      </w:r>
      <w:r>
        <w:rPr>
          <w:rFonts w:ascii="Verdana" w:hAnsi="Verdana"/>
          <w:sz w:val="20"/>
        </w:rPr>
        <w:t>– najviše 10 stranica – proslij</w:t>
      </w:r>
      <w:r w:rsidR="00884F53">
        <w:rPr>
          <w:rFonts w:ascii="Verdana" w:hAnsi="Verdana"/>
          <w:sz w:val="20"/>
        </w:rPr>
        <w:t>editi će se Europskoj komisiji.</w:t>
      </w:r>
    </w:p>
    <w:p w:rsidR="00884F53" w:rsidRDefault="00884F53" w:rsidP="00E01817">
      <w:pPr>
        <w:autoSpaceDE w:val="0"/>
        <w:autoSpaceDN w:val="0"/>
        <w:adjustRightInd w:val="0"/>
        <w:spacing w:before="60"/>
        <w:jc w:val="both"/>
        <w:rPr>
          <w:rFonts w:ascii="Verdana" w:hAnsi="Verdana"/>
          <w:sz w:val="20"/>
        </w:rPr>
      </w:pPr>
    </w:p>
    <w:p w:rsidR="005646B3" w:rsidRPr="00DA1676" w:rsidRDefault="005646B3" w:rsidP="00E01817">
      <w:pPr>
        <w:autoSpaceDE w:val="0"/>
        <w:autoSpaceDN w:val="0"/>
        <w:adjustRightInd w:val="0"/>
        <w:spacing w:before="60"/>
        <w:jc w:val="both"/>
        <w:rPr>
          <w:rFonts w:ascii="Verdana" w:hAnsi="Verdana" w:cs="Arial"/>
          <w:sz w:val="20"/>
          <w:szCs w:val="20"/>
        </w:rPr>
      </w:pPr>
      <w:r>
        <w:rPr>
          <w:rFonts w:ascii="Verdana" w:hAnsi="Verdana"/>
          <w:sz w:val="20"/>
        </w:rPr>
        <w:t>Europske komisija odabra</w:t>
      </w:r>
      <w:r w:rsidR="00884F53">
        <w:rPr>
          <w:rFonts w:ascii="Verdana" w:hAnsi="Verdana"/>
          <w:sz w:val="20"/>
        </w:rPr>
        <w:t xml:space="preserve">ti će članove europskog žirija. </w:t>
      </w:r>
      <w:r>
        <w:rPr>
          <w:rFonts w:ascii="Verdana" w:hAnsi="Verdana"/>
          <w:sz w:val="20"/>
        </w:rPr>
        <w:t>Žiri će se sastojati od predstavnika akademske</w:t>
      </w:r>
      <w:r w:rsidR="00884F53">
        <w:rPr>
          <w:rFonts w:ascii="Verdana" w:hAnsi="Verdana"/>
          <w:sz w:val="20"/>
        </w:rPr>
        <w:t xml:space="preserve"> i poslovne</w:t>
      </w:r>
      <w:r>
        <w:rPr>
          <w:rFonts w:ascii="Verdana" w:hAnsi="Verdana"/>
          <w:sz w:val="20"/>
        </w:rPr>
        <w:t xml:space="preserve"> zajednice, predstavnik</w:t>
      </w:r>
      <w:r w:rsidR="00884F53">
        <w:rPr>
          <w:rFonts w:ascii="Verdana" w:hAnsi="Verdana"/>
          <w:sz w:val="20"/>
        </w:rPr>
        <w:t>a</w:t>
      </w:r>
      <w:r>
        <w:rPr>
          <w:rFonts w:ascii="Verdana" w:hAnsi="Verdana"/>
          <w:sz w:val="20"/>
        </w:rPr>
        <w:t xml:space="preserve"> proljetnog zasjedanja Europskog vijeća, a koji bi mogao biti poduzetnik, poslovna organizacija, ili visoki predstavnik vlade i visoki predstavnik vlade s Jesenskog zasjedanja Europskog vijeća te godine. Žiri će imati i dva stalna predstavnika, jednog iz </w:t>
      </w:r>
      <w:r w:rsidR="00884F53" w:rsidRPr="00884F53">
        <w:rPr>
          <w:rFonts w:ascii="Verdana" w:hAnsi="Verdana"/>
          <w:sz w:val="20"/>
        </w:rPr>
        <w:t xml:space="preserve">Glavne uprave za unutarnje tržište, industriju, poduzetništvo te male i srednje poduzetnike Europske </w:t>
      </w:r>
      <w:r w:rsidR="00884F53" w:rsidRPr="00884F53">
        <w:rPr>
          <w:rFonts w:ascii="Verdana" w:hAnsi="Verdana"/>
          <w:sz w:val="20"/>
        </w:rPr>
        <w:lastRenderedPageBreak/>
        <w:t>komisije</w:t>
      </w:r>
      <w:r>
        <w:rPr>
          <w:rFonts w:ascii="Verdana" w:hAnsi="Verdana"/>
          <w:sz w:val="20"/>
        </w:rPr>
        <w:t>, a drugog iz Odbora regija. Komisija bi željela</w:t>
      </w:r>
      <w:r w:rsidR="00884F53">
        <w:rPr>
          <w:rFonts w:ascii="Verdana" w:hAnsi="Verdana"/>
          <w:sz w:val="20"/>
        </w:rPr>
        <w:t>,</w:t>
      </w:r>
      <w:r>
        <w:rPr>
          <w:rFonts w:ascii="Verdana" w:hAnsi="Verdana"/>
          <w:sz w:val="20"/>
        </w:rPr>
        <w:t xml:space="preserve"> također</w:t>
      </w:r>
      <w:r w:rsidR="00884F53">
        <w:rPr>
          <w:rFonts w:ascii="Verdana" w:hAnsi="Verdana"/>
          <w:sz w:val="20"/>
        </w:rPr>
        <w:t>,</w:t>
      </w:r>
      <w:r>
        <w:rPr>
          <w:rFonts w:ascii="Verdana" w:hAnsi="Verdana"/>
          <w:sz w:val="20"/>
        </w:rPr>
        <w:t xml:space="preserve"> pozvati i dobitnika Velike nagrade žirija da bude član žirija slj</w:t>
      </w:r>
      <w:r w:rsidR="00884F53">
        <w:rPr>
          <w:rFonts w:ascii="Verdana" w:hAnsi="Verdana"/>
          <w:sz w:val="20"/>
        </w:rPr>
        <w:t>edeće godine.</w:t>
      </w:r>
    </w:p>
    <w:p w:rsidR="00005B0A" w:rsidRPr="00DA1676" w:rsidRDefault="00005B0A" w:rsidP="00884F53">
      <w:pPr>
        <w:autoSpaceDE w:val="0"/>
        <w:autoSpaceDN w:val="0"/>
        <w:adjustRightInd w:val="0"/>
        <w:spacing w:before="60"/>
        <w:jc w:val="both"/>
        <w:rPr>
          <w:rFonts w:ascii="Verdana" w:hAnsi="Verdana" w:cs="Arial"/>
          <w:sz w:val="20"/>
          <w:szCs w:val="20"/>
        </w:rPr>
      </w:pPr>
    </w:p>
    <w:p w:rsidR="005646B3" w:rsidRDefault="005646B3" w:rsidP="00E01817">
      <w:pPr>
        <w:autoSpaceDE w:val="0"/>
        <w:autoSpaceDN w:val="0"/>
        <w:adjustRightInd w:val="0"/>
        <w:spacing w:before="60"/>
        <w:jc w:val="both"/>
        <w:rPr>
          <w:rFonts w:ascii="Verdana" w:hAnsi="Verdana" w:cs="Arial"/>
          <w:sz w:val="20"/>
          <w:szCs w:val="20"/>
        </w:rPr>
      </w:pPr>
      <w:r w:rsidRPr="00884F53">
        <w:rPr>
          <w:rFonts w:ascii="Verdana" w:hAnsi="Verdana"/>
          <w:sz w:val="20"/>
        </w:rPr>
        <w:t xml:space="preserve">Voditi će </w:t>
      </w:r>
      <w:r w:rsidR="00884F53" w:rsidRPr="00884F53">
        <w:rPr>
          <w:rFonts w:ascii="Verdana" w:hAnsi="Verdana"/>
          <w:sz w:val="20"/>
        </w:rPr>
        <w:t>se baza</w:t>
      </w:r>
      <w:r w:rsidR="00884F53">
        <w:rPr>
          <w:rFonts w:ascii="Verdana" w:hAnsi="Verdana"/>
          <w:sz w:val="20"/>
        </w:rPr>
        <w:t xml:space="preserve"> </w:t>
      </w:r>
      <w:r>
        <w:rPr>
          <w:rFonts w:ascii="Verdana" w:hAnsi="Verdana"/>
          <w:sz w:val="20"/>
        </w:rPr>
        <w:t>podataka o sudionicima i članovi žirija će dobiti sve prijave u elektroničkom obliku. Dodatne informac</w:t>
      </w:r>
      <w:r w:rsidR="00884F53">
        <w:rPr>
          <w:rFonts w:ascii="Verdana" w:hAnsi="Verdana"/>
          <w:sz w:val="20"/>
        </w:rPr>
        <w:t>ije bit će dostupne na zahtjev.</w:t>
      </w:r>
    </w:p>
    <w:p w:rsidR="00D07CCE" w:rsidRPr="00DA1676" w:rsidRDefault="00D07CCE" w:rsidP="00E01817">
      <w:pPr>
        <w:autoSpaceDE w:val="0"/>
        <w:autoSpaceDN w:val="0"/>
        <w:adjustRightInd w:val="0"/>
        <w:spacing w:before="60"/>
        <w:jc w:val="both"/>
        <w:rPr>
          <w:rFonts w:ascii="Verdana" w:hAnsi="Verdana" w:cs="Arial"/>
          <w:sz w:val="20"/>
          <w:szCs w:val="20"/>
        </w:rPr>
      </w:pPr>
    </w:p>
    <w:p w:rsidR="005646B3" w:rsidRDefault="005646B3" w:rsidP="00E01817">
      <w:pPr>
        <w:autoSpaceDE w:val="0"/>
        <w:autoSpaceDN w:val="0"/>
        <w:adjustRightInd w:val="0"/>
        <w:spacing w:before="60"/>
        <w:jc w:val="both"/>
        <w:rPr>
          <w:rFonts w:ascii="Verdana" w:hAnsi="Verdana" w:cs="Arial"/>
          <w:sz w:val="20"/>
          <w:szCs w:val="20"/>
        </w:rPr>
      </w:pPr>
      <w:r>
        <w:rPr>
          <w:rFonts w:ascii="Verdana" w:hAnsi="Verdana"/>
          <w:sz w:val="20"/>
        </w:rPr>
        <w:t>Žiri će se sastati u Bruxellesu kako bi razmotrio prijave</w:t>
      </w:r>
      <w:r w:rsidRPr="00884F53">
        <w:rPr>
          <w:rFonts w:ascii="Verdana" w:hAnsi="Verdana"/>
          <w:sz w:val="20"/>
        </w:rPr>
        <w:t>. Imenovati će predsjednika</w:t>
      </w:r>
      <w:r>
        <w:rPr>
          <w:rFonts w:ascii="Verdana" w:hAnsi="Verdana"/>
          <w:sz w:val="20"/>
        </w:rPr>
        <w:t xml:space="preserve"> čiji glas će biti presudan u slučaju izjednačenog glasovanja; tajnik ugovorene agencije bit će</w:t>
      </w:r>
      <w:r w:rsidR="00884F53">
        <w:rPr>
          <w:rFonts w:ascii="Verdana" w:hAnsi="Verdana"/>
          <w:sz w:val="20"/>
        </w:rPr>
        <w:t xml:space="preserve"> prisutan na sjednicama žirija.</w:t>
      </w:r>
    </w:p>
    <w:p w:rsidR="00ED729A" w:rsidRDefault="00ED729A" w:rsidP="00E01817">
      <w:pPr>
        <w:autoSpaceDE w:val="0"/>
        <w:autoSpaceDN w:val="0"/>
        <w:adjustRightInd w:val="0"/>
        <w:spacing w:before="60"/>
        <w:jc w:val="both"/>
        <w:rPr>
          <w:rFonts w:ascii="Verdana" w:hAnsi="Verdana" w:cs="Arial"/>
          <w:sz w:val="20"/>
          <w:szCs w:val="20"/>
        </w:rPr>
      </w:pPr>
    </w:p>
    <w:p w:rsidR="00D07CCE" w:rsidRDefault="0094670A" w:rsidP="00E01817">
      <w:pPr>
        <w:autoSpaceDE w:val="0"/>
        <w:autoSpaceDN w:val="0"/>
        <w:adjustRightInd w:val="0"/>
        <w:spacing w:before="60"/>
        <w:jc w:val="both"/>
        <w:rPr>
          <w:rFonts w:ascii="Verdana" w:hAnsi="Verdana" w:cs="Arial"/>
          <w:sz w:val="20"/>
          <w:szCs w:val="20"/>
        </w:rPr>
      </w:pPr>
      <w:r>
        <w:rPr>
          <w:rFonts w:ascii="Verdana" w:hAnsi="Verdana"/>
          <w:sz w:val="20"/>
        </w:rPr>
        <w:t>Žiri će iz prikuplje</w:t>
      </w:r>
      <w:r w:rsidR="00884F53">
        <w:rPr>
          <w:rFonts w:ascii="Verdana" w:hAnsi="Verdana"/>
          <w:sz w:val="20"/>
        </w:rPr>
        <w:t>nih prijava izabrati uži izbor.</w:t>
      </w:r>
    </w:p>
    <w:p w:rsidR="00ED729A" w:rsidRPr="00DA1676" w:rsidRDefault="00ED729A" w:rsidP="00E01817">
      <w:pPr>
        <w:autoSpaceDE w:val="0"/>
        <w:autoSpaceDN w:val="0"/>
        <w:adjustRightInd w:val="0"/>
        <w:spacing w:before="60"/>
        <w:jc w:val="both"/>
        <w:rPr>
          <w:rFonts w:ascii="Verdana" w:hAnsi="Verdana" w:cs="Arial"/>
          <w:sz w:val="20"/>
          <w:szCs w:val="20"/>
        </w:rPr>
      </w:pPr>
    </w:p>
    <w:p w:rsidR="005646B3" w:rsidRDefault="005646B3" w:rsidP="00E01817">
      <w:pPr>
        <w:autoSpaceDE w:val="0"/>
        <w:autoSpaceDN w:val="0"/>
        <w:adjustRightInd w:val="0"/>
        <w:spacing w:before="60"/>
        <w:jc w:val="both"/>
        <w:rPr>
          <w:rFonts w:ascii="Verdana" w:hAnsi="Verdana" w:cs="Arial"/>
          <w:sz w:val="20"/>
          <w:szCs w:val="20"/>
        </w:rPr>
      </w:pPr>
      <w:r>
        <w:rPr>
          <w:rFonts w:ascii="Verdana" w:hAnsi="Verdana"/>
          <w:sz w:val="20"/>
        </w:rPr>
        <w:t xml:space="preserve">Tijekom sjednice, </w:t>
      </w:r>
      <w:r>
        <w:rPr>
          <w:rFonts w:ascii="Verdana" w:hAnsi="Verdana"/>
          <w:sz w:val="20"/>
          <w:u w:val="single"/>
        </w:rPr>
        <w:t>pobjednik u svakoj kategoriji</w:t>
      </w:r>
      <w:r>
        <w:rPr>
          <w:rFonts w:ascii="Verdana" w:hAnsi="Verdana"/>
          <w:sz w:val="20"/>
        </w:rPr>
        <w:t xml:space="preserve"> izabrati će se iz užeg izbora, kao i ukupni </w:t>
      </w:r>
      <w:r w:rsidRPr="00E65FF2">
        <w:rPr>
          <w:rFonts w:ascii="Verdana" w:hAnsi="Verdana"/>
          <w:sz w:val="20"/>
        </w:rPr>
        <w:t xml:space="preserve">dobitnik </w:t>
      </w:r>
      <w:r w:rsidRPr="0038432E">
        <w:rPr>
          <w:rFonts w:ascii="Verdana" w:hAnsi="Verdana"/>
          <w:sz w:val="20"/>
          <w:u w:val="single"/>
        </w:rPr>
        <w:t>Velike nagrade žirija</w:t>
      </w:r>
      <w:r w:rsidRPr="00E65FF2">
        <w:rPr>
          <w:rFonts w:ascii="Verdana" w:hAnsi="Verdana"/>
          <w:sz w:val="20"/>
        </w:rPr>
        <w:t>.</w:t>
      </w:r>
      <w:r>
        <w:rPr>
          <w:rFonts w:ascii="Verdana" w:hAnsi="Verdana"/>
          <w:sz w:val="20"/>
        </w:rPr>
        <w:t xml:space="preserve"> Žiri će donijeti svoju odluku na temelju </w:t>
      </w:r>
      <w:r>
        <w:rPr>
          <w:rFonts w:ascii="Verdana" w:hAnsi="Verdana"/>
          <w:sz w:val="20"/>
          <w:u w:val="single"/>
        </w:rPr>
        <w:t xml:space="preserve">kriterija prihvatljivosti i nagrađivanja </w:t>
      </w:r>
      <w:r w:rsidR="00E65FF2">
        <w:rPr>
          <w:rFonts w:ascii="Verdana" w:hAnsi="Verdana"/>
          <w:sz w:val="20"/>
        </w:rPr>
        <w:t>koji su navedeni u nastavku.</w:t>
      </w:r>
    </w:p>
    <w:p w:rsidR="00D07CCE" w:rsidRPr="00DA1676" w:rsidRDefault="00D07CCE" w:rsidP="00E01817">
      <w:pPr>
        <w:autoSpaceDE w:val="0"/>
        <w:autoSpaceDN w:val="0"/>
        <w:adjustRightInd w:val="0"/>
        <w:spacing w:before="60"/>
        <w:jc w:val="both"/>
        <w:rPr>
          <w:rFonts w:ascii="Verdana" w:hAnsi="Verdana" w:cs="Arial"/>
          <w:sz w:val="20"/>
          <w:szCs w:val="20"/>
        </w:rPr>
      </w:pPr>
    </w:p>
    <w:p w:rsidR="005646B3" w:rsidRDefault="005646B3" w:rsidP="00E01817">
      <w:pPr>
        <w:autoSpaceDE w:val="0"/>
        <w:autoSpaceDN w:val="0"/>
        <w:adjustRightInd w:val="0"/>
        <w:spacing w:before="60"/>
        <w:jc w:val="both"/>
        <w:rPr>
          <w:rFonts w:ascii="Verdana" w:hAnsi="Verdana" w:cs="Arial"/>
          <w:sz w:val="20"/>
          <w:szCs w:val="20"/>
        </w:rPr>
      </w:pPr>
      <w:r>
        <w:rPr>
          <w:rFonts w:ascii="Verdana" w:hAnsi="Verdana"/>
          <w:sz w:val="20"/>
        </w:rPr>
        <w:t xml:space="preserve">Žiri može odlučiti premjestiti kandidate u drugu kategoriju smatra li to prikladnim, te </w:t>
      </w:r>
      <w:r>
        <w:rPr>
          <w:rFonts w:ascii="Verdana" w:hAnsi="Verdana"/>
          <w:sz w:val="20"/>
          <w:u w:val="single"/>
        </w:rPr>
        <w:t>odlučiti ne dodijeliti nagradu</w:t>
      </w:r>
      <w:r>
        <w:rPr>
          <w:rFonts w:ascii="Verdana" w:hAnsi="Verdana"/>
          <w:sz w:val="20"/>
        </w:rPr>
        <w:t xml:space="preserve"> smatra li k</w:t>
      </w:r>
      <w:r w:rsidR="00E65FF2">
        <w:rPr>
          <w:rFonts w:ascii="Verdana" w:hAnsi="Verdana"/>
          <w:sz w:val="20"/>
        </w:rPr>
        <w:t>valitetu kandidata nedostatnom.</w:t>
      </w:r>
    </w:p>
    <w:p w:rsidR="00D07CCE" w:rsidRPr="00DA1676" w:rsidRDefault="00D07CCE" w:rsidP="00E01817">
      <w:pPr>
        <w:autoSpaceDE w:val="0"/>
        <w:autoSpaceDN w:val="0"/>
        <w:adjustRightInd w:val="0"/>
        <w:spacing w:before="60"/>
        <w:jc w:val="both"/>
        <w:rPr>
          <w:rFonts w:ascii="Verdana" w:hAnsi="Verdana" w:cs="Arial"/>
          <w:sz w:val="20"/>
          <w:szCs w:val="20"/>
        </w:rPr>
      </w:pPr>
    </w:p>
    <w:p w:rsidR="005646B3" w:rsidRDefault="005646B3" w:rsidP="00E01817">
      <w:pPr>
        <w:autoSpaceDE w:val="0"/>
        <w:autoSpaceDN w:val="0"/>
        <w:adjustRightInd w:val="0"/>
        <w:spacing w:before="60"/>
        <w:jc w:val="both"/>
        <w:rPr>
          <w:rFonts w:ascii="Verdana" w:hAnsi="Verdana" w:cs="Arial"/>
          <w:sz w:val="20"/>
          <w:szCs w:val="20"/>
          <w:u w:val="single"/>
        </w:rPr>
      </w:pPr>
      <w:r>
        <w:rPr>
          <w:rFonts w:ascii="Verdana" w:hAnsi="Verdana"/>
          <w:sz w:val="20"/>
        </w:rPr>
        <w:t xml:space="preserve">Žiri će zaključke svojih razmatranja dostaviti Europskoj komisiji, koja će imenovati pobjednike po kategorijama i dobitnika Velike nagrade žirija. </w:t>
      </w:r>
      <w:r>
        <w:rPr>
          <w:rFonts w:ascii="Verdana" w:hAnsi="Verdana"/>
          <w:sz w:val="20"/>
          <w:u w:val="single"/>
        </w:rPr>
        <w:t>Odluka žirija je konačna</w:t>
      </w:r>
      <w:r>
        <w:rPr>
          <w:rFonts w:ascii="Verdana" w:hAnsi="Verdana"/>
          <w:sz w:val="20"/>
        </w:rPr>
        <w:t>.</w:t>
      </w:r>
    </w:p>
    <w:p w:rsidR="00D07CCE" w:rsidRPr="00DA1676" w:rsidRDefault="00D07CCE" w:rsidP="00E01817">
      <w:pPr>
        <w:autoSpaceDE w:val="0"/>
        <w:autoSpaceDN w:val="0"/>
        <w:adjustRightInd w:val="0"/>
        <w:spacing w:before="60"/>
        <w:jc w:val="both"/>
        <w:rPr>
          <w:rFonts w:ascii="Verdana" w:hAnsi="Verdana" w:cs="Arial"/>
          <w:sz w:val="20"/>
          <w:szCs w:val="20"/>
        </w:rPr>
      </w:pPr>
    </w:p>
    <w:p w:rsidR="005646B3" w:rsidRPr="00DA1676" w:rsidRDefault="0047234C" w:rsidP="00E01817">
      <w:pPr>
        <w:autoSpaceDE w:val="0"/>
        <w:autoSpaceDN w:val="0"/>
        <w:adjustRightInd w:val="0"/>
        <w:spacing w:before="60"/>
        <w:jc w:val="both"/>
        <w:rPr>
          <w:rFonts w:ascii="Verdana" w:hAnsi="Verdana" w:cs="Arial"/>
          <w:sz w:val="20"/>
          <w:szCs w:val="20"/>
        </w:rPr>
      </w:pPr>
      <w:r>
        <w:rPr>
          <w:rFonts w:ascii="Verdana" w:hAnsi="Verdana"/>
          <w:sz w:val="20"/>
        </w:rPr>
        <w:t xml:space="preserve">Svi kandidati će biti pozvani na svečanu dodjelu nagrada, gdje će biti objavljeni dobitnici po kategorijama i dobitnik </w:t>
      </w:r>
      <w:r>
        <w:rPr>
          <w:rFonts w:ascii="Verdana" w:hAnsi="Verdana"/>
          <w:sz w:val="20"/>
          <w:u w:val="single"/>
        </w:rPr>
        <w:t>Velike nagrade žirija</w:t>
      </w:r>
      <w:r w:rsidR="00E65FF2">
        <w:rPr>
          <w:rFonts w:ascii="Verdana" w:hAnsi="Verdana"/>
          <w:sz w:val="20"/>
        </w:rPr>
        <w:t>.</w:t>
      </w:r>
    </w:p>
    <w:p w:rsidR="00CC64DA" w:rsidRPr="00DA1676" w:rsidRDefault="00CC64DA" w:rsidP="004634E3">
      <w:pPr>
        <w:pStyle w:val="Heading2"/>
        <w:rPr>
          <w:rFonts w:ascii="Verdana" w:hAnsi="Verdana"/>
          <w:color w:val="auto"/>
        </w:rPr>
      </w:pPr>
      <w:bookmarkStart w:id="54" w:name="_Toc158800211"/>
      <w:bookmarkStart w:id="55" w:name="_Toc158800423"/>
      <w:bookmarkStart w:id="56" w:name="_Toc158800445"/>
      <w:bookmarkStart w:id="57" w:name="_Toc158801313"/>
    </w:p>
    <w:p w:rsidR="008E76C2" w:rsidRPr="00DA1676" w:rsidRDefault="005646B3" w:rsidP="00DB1264">
      <w:pPr>
        <w:pStyle w:val="Heading2"/>
        <w:rPr>
          <w:rFonts w:ascii="Verdana" w:hAnsi="Verdana"/>
          <w:color w:val="auto"/>
        </w:rPr>
      </w:pPr>
      <w:bookmarkStart w:id="58" w:name="_Toc377131789"/>
      <w:r>
        <w:rPr>
          <w:rFonts w:ascii="Verdana" w:hAnsi="Verdana"/>
          <w:color w:val="auto"/>
        </w:rPr>
        <w:t>2.4. Kriteriji prihvatljivosti</w:t>
      </w:r>
      <w:bookmarkEnd w:id="54"/>
      <w:bookmarkEnd w:id="55"/>
      <w:bookmarkEnd w:id="56"/>
      <w:bookmarkEnd w:id="57"/>
      <w:bookmarkEnd w:id="58"/>
      <w:r>
        <w:rPr>
          <w:rFonts w:ascii="Verdana" w:hAnsi="Verdana"/>
          <w:color w:val="auto"/>
        </w:rPr>
        <w:t xml:space="preserve"> </w:t>
      </w:r>
    </w:p>
    <w:p w:rsidR="00D07CCE" w:rsidRDefault="005646B3" w:rsidP="004D0B7B">
      <w:pPr>
        <w:autoSpaceDE w:val="0"/>
        <w:autoSpaceDN w:val="0"/>
        <w:adjustRightInd w:val="0"/>
        <w:spacing w:before="60"/>
        <w:jc w:val="both"/>
        <w:rPr>
          <w:rFonts w:ascii="Verdana" w:hAnsi="Verdana" w:cs="Arial"/>
          <w:sz w:val="20"/>
          <w:szCs w:val="20"/>
        </w:rPr>
      </w:pPr>
      <w:r>
        <w:rPr>
          <w:rFonts w:ascii="Verdana" w:hAnsi="Verdana"/>
          <w:sz w:val="20"/>
        </w:rPr>
        <w:t xml:space="preserve">Natjecati se mogu </w:t>
      </w:r>
      <w:r>
        <w:rPr>
          <w:rFonts w:ascii="Verdana" w:hAnsi="Verdana"/>
          <w:sz w:val="20"/>
          <w:u w:val="single"/>
        </w:rPr>
        <w:t>sva lokalna, regionalna i nacionalna tijela javne uprave</w:t>
      </w:r>
      <w:r>
        <w:rPr>
          <w:rFonts w:ascii="Verdana" w:hAnsi="Verdana"/>
          <w:sz w:val="20"/>
        </w:rPr>
        <w:t xml:space="preserve"> u zemljama EU ili u članicama Programa </w:t>
      </w:r>
      <w:r w:rsidR="007F428E">
        <w:rPr>
          <w:rFonts w:ascii="Verdana" w:hAnsi="Verdana"/>
          <w:sz w:val="20"/>
        </w:rPr>
        <w:t>COSME</w:t>
      </w:r>
      <w:r>
        <w:rPr>
          <w:rFonts w:ascii="Verdana" w:hAnsi="Verdana"/>
          <w:sz w:val="20"/>
        </w:rPr>
        <w:t>: Island, Norveška, Srbija</w:t>
      </w:r>
      <w:r w:rsidR="007F428E">
        <w:rPr>
          <w:rFonts w:ascii="Verdana" w:hAnsi="Verdana"/>
          <w:sz w:val="20"/>
        </w:rPr>
        <w:t xml:space="preserve">, </w:t>
      </w:r>
      <w:r>
        <w:rPr>
          <w:rFonts w:ascii="Verdana" w:hAnsi="Verdana"/>
          <w:sz w:val="20"/>
        </w:rPr>
        <w:t>Turska</w:t>
      </w:r>
      <w:r w:rsidR="007F428E">
        <w:rPr>
          <w:rFonts w:ascii="Verdana" w:hAnsi="Verdana"/>
          <w:sz w:val="20"/>
        </w:rPr>
        <w:t xml:space="preserve"> U</w:t>
      </w:r>
      <w:r w:rsidR="007F428E" w:rsidRPr="007F428E">
        <w:rPr>
          <w:rFonts w:ascii="Verdana" w:hAnsi="Verdana"/>
          <w:sz w:val="20"/>
        </w:rPr>
        <w:t xml:space="preserve">jedinjeno </w:t>
      </w:r>
      <w:r w:rsidR="007F428E">
        <w:rPr>
          <w:rFonts w:ascii="Verdana" w:hAnsi="Verdana"/>
          <w:sz w:val="20"/>
        </w:rPr>
        <w:t>K</w:t>
      </w:r>
      <w:r w:rsidR="007F428E" w:rsidRPr="007F428E">
        <w:rPr>
          <w:rFonts w:ascii="Verdana" w:hAnsi="Verdana"/>
          <w:sz w:val="20"/>
        </w:rPr>
        <w:t>raljevstvo</w:t>
      </w:r>
      <w:r>
        <w:rPr>
          <w:rFonts w:ascii="Verdana" w:hAnsi="Verdana"/>
          <w:sz w:val="20"/>
        </w:rPr>
        <w:t>. To uključuje općine, gradove, regije i zajednice, kao i javno-privatna partnerstva između tijela javne vlasti i poduzetnika, obrazovne programe, po</w:t>
      </w:r>
      <w:r w:rsidR="00E65FF2">
        <w:rPr>
          <w:rFonts w:ascii="Verdana" w:hAnsi="Verdana"/>
          <w:sz w:val="20"/>
        </w:rPr>
        <w:t>duzeća i poslovne organizacije.</w:t>
      </w:r>
      <w:r w:rsidR="00EF2E82" w:rsidRPr="00EF2E82">
        <w:t xml:space="preserve"> </w:t>
      </w:r>
      <w:r w:rsidR="00EF2E82" w:rsidRPr="00EF2E82">
        <w:rPr>
          <w:rFonts w:ascii="Verdana" w:hAnsi="Verdana"/>
          <w:sz w:val="20"/>
        </w:rPr>
        <w:t>Projekti koji potječu isključivo od privatnih poduzeća ili pojedinaca nisu prihvatljivi.</w:t>
      </w:r>
    </w:p>
    <w:p w:rsidR="00ED729A" w:rsidRDefault="00ED729A" w:rsidP="004D0B7B">
      <w:pPr>
        <w:autoSpaceDE w:val="0"/>
        <w:autoSpaceDN w:val="0"/>
        <w:adjustRightInd w:val="0"/>
        <w:spacing w:before="60"/>
        <w:jc w:val="both"/>
        <w:rPr>
          <w:rFonts w:ascii="Verdana" w:hAnsi="Verdana" w:cs="Arial"/>
          <w:sz w:val="20"/>
          <w:szCs w:val="20"/>
        </w:rPr>
      </w:pPr>
    </w:p>
    <w:p w:rsidR="005646B3" w:rsidRDefault="00EF2E82" w:rsidP="004D0B7B">
      <w:pPr>
        <w:autoSpaceDE w:val="0"/>
        <w:autoSpaceDN w:val="0"/>
        <w:adjustRightInd w:val="0"/>
        <w:spacing w:before="60"/>
        <w:jc w:val="both"/>
        <w:rPr>
          <w:rFonts w:ascii="Verdana" w:hAnsi="Verdana" w:cs="Arial"/>
          <w:sz w:val="20"/>
          <w:szCs w:val="20"/>
        </w:rPr>
      </w:pPr>
      <w:r>
        <w:rPr>
          <w:rFonts w:ascii="Verdana" w:hAnsi="Verdana"/>
          <w:sz w:val="20"/>
        </w:rPr>
        <w:t>Biti će</w:t>
      </w:r>
      <w:r w:rsidR="005646B3">
        <w:rPr>
          <w:rFonts w:ascii="Verdana" w:hAnsi="Verdana"/>
          <w:sz w:val="20"/>
        </w:rPr>
        <w:t xml:space="preserve"> prihvaćene</w:t>
      </w:r>
      <w:r>
        <w:rPr>
          <w:rFonts w:ascii="Verdana" w:hAnsi="Verdana"/>
          <w:sz w:val="20"/>
        </w:rPr>
        <w:t xml:space="preserve"> i</w:t>
      </w:r>
      <w:r w:rsidR="005646B3">
        <w:rPr>
          <w:rFonts w:ascii="Verdana" w:hAnsi="Verdana"/>
          <w:sz w:val="20"/>
        </w:rPr>
        <w:t xml:space="preserve"> prijave kandidata iz više od jedne zemlje za prekogranične inicijative ako su njihove inicijative podup</w:t>
      </w:r>
      <w:r w:rsidR="00E65FF2">
        <w:rPr>
          <w:rFonts w:ascii="Verdana" w:hAnsi="Verdana"/>
          <w:sz w:val="20"/>
        </w:rPr>
        <w:t>rte u svim uključenim zemljama.</w:t>
      </w:r>
    </w:p>
    <w:p w:rsidR="00D07CCE" w:rsidRPr="00DA1676" w:rsidRDefault="00D07CCE" w:rsidP="004D0B7B">
      <w:pPr>
        <w:autoSpaceDE w:val="0"/>
        <w:autoSpaceDN w:val="0"/>
        <w:adjustRightInd w:val="0"/>
        <w:spacing w:before="60"/>
        <w:jc w:val="both"/>
        <w:rPr>
          <w:rFonts w:ascii="Verdana" w:hAnsi="Verdana" w:cs="Arial"/>
          <w:sz w:val="20"/>
          <w:szCs w:val="20"/>
        </w:rPr>
      </w:pPr>
    </w:p>
    <w:p w:rsidR="005646B3" w:rsidRDefault="005646B3" w:rsidP="004D0B7B">
      <w:pPr>
        <w:autoSpaceDE w:val="0"/>
        <w:autoSpaceDN w:val="0"/>
        <w:adjustRightInd w:val="0"/>
        <w:spacing w:before="60"/>
        <w:jc w:val="both"/>
        <w:rPr>
          <w:rFonts w:ascii="Verdana" w:hAnsi="Verdana" w:cs="Arial"/>
          <w:sz w:val="20"/>
          <w:szCs w:val="20"/>
        </w:rPr>
      </w:pPr>
      <w:r>
        <w:rPr>
          <w:rFonts w:ascii="Verdana" w:hAnsi="Verdana"/>
          <w:sz w:val="20"/>
        </w:rPr>
        <w:t xml:space="preserve">Cilj Europske nagrade za promicanje poduzetništva je nagraditi politike koja promiču poduzetništvo na lokalnoj, regionalnoj i nacionalnoj razini. Dakle, nagrada je otvorena svim tijelima javne vlasti koja su </w:t>
      </w:r>
      <w:r w:rsidR="00E65FF2">
        <w:rPr>
          <w:rFonts w:ascii="Verdana" w:hAnsi="Verdana"/>
          <w:sz w:val="20"/>
        </w:rPr>
        <w:t>zadužena za kreiranje politike.</w:t>
      </w:r>
    </w:p>
    <w:p w:rsidR="00D07CCE" w:rsidRPr="00DA1676" w:rsidRDefault="00D07CCE" w:rsidP="004D0B7B">
      <w:pPr>
        <w:autoSpaceDE w:val="0"/>
        <w:autoSpaceDN w:val="0"/>
        <w:adjustRightInd w:val="0"/>
        <w:spacing w:before="60"/>
        <w:jc w:val="both"/>
        <w:rPr>
          <w:rFonts w:ascii="Verdana" w:hAnsi="Verdana" w:cs="Arial"/>
          <w:sz w:val="20"/>
          <w:szCs w:val="20"/>
        </w:rPr>
      </w:pPr>
    </w:p>
    <w:p w:rsidR="005646B3" w:rsidRDefault="005646B3" w:rsidP="004D0B7B">
      <w:pPr>
        <w:autoSpaceDE w:val="0"/>
        <w:autoSpaceDN w:val="0"/>
        <w:adjustRightInd w:val="0"/>
        <w:spacing w:before="60"/>
        <w:jc w:val="both"/>
        <w:rPr>
          <w:rFonts w:ascii="Verdana" w:hAnsi="Verdana" w:cs="Arial"/>
          <w:sz w:val="20"/>
          <w:szCs w:val="20"/>
        </w:rPr>
      </w:pPr>
      <w:r>
        <w:rPr>
          <w:rFonts w:ascii="Verdana" w:hAnsi="Verdana"/>
          <w:b/>
          <w:sz w:val="20"/>
        </w:rPr>
        <w:t xml:space="preserve">Tijela javne vlasti </w:t>
      </w:r>
      <w:r>
        <w:rPr>
          <w:rFonts w:ascii="Verdana" w:hAnsi="Verdana"/>
          <w:sz w:val="20"/>
        </w:rPr>
        <w:t>su definirana u skladu s nacionalnim kontekstom svake zemlje sudionice te mogu obuhvaćati i institucije koje donose odluke o politikama, tijelima za financira</w:t>
      </w:r>
      <w:r w:rsidR="0003253D">
        <w:rPr>
          <w:rFonts w:ascii="Verdana" w:hAnsi="Verdana"/>
          <w:sz w:val="20"/>
        </w:rPr>
        <w:t>nje i organizacije za provedbu.</w:t>
      </w:r>
    </w:p>
    <w:p w:rsidR="00D07CCE" w:rsidRPr="00DA1676" w:rsidRDefault="00D07CCE" w:rsidP="004D0B7B">
      <w:pPr>
        <w:autoSpaceDE w:val="0"/>
        <w:autoSpaceDN w:val="0"/>
        <w:adjustRightInd w:val="0"/>
        <w:spacing w:before="60"/>
        <w:jc w:val="both"/>
        <w:rPr>
          <w:rFonts w:ascii="Verdana" w:hAnsi="Verdana" w:cs="Arial"/>
          <w:sz w:val="20"/>
          <w:szCs w:val="20"/>
        </w:rPr>
      </w:pPr>
    </w:p>
    <w:p w:rsidR="005646B3" w:rsidRPr="00DA1676" w:rsidRDefault="005646B3" w:rsidP="004D0B7B">
      <w:pPr>
        <w:autoSpaceDE w:val="0"/>
        <w:autoSpaceDN w:val="0"/>
        <w:adjustRightInd w:val="0"/>
        <w:spacing w:before="60"/>
        <w:jc w:val="both"/>
        <w:rPr>
          <w:rFonts w:ascii="Verdana" w:hAnsi="Verdana" w:cs="Arial"/>
          <w:sz w:val="20"/>
          <w:szCs w:val="20"/>
        </w:rPr>
      </w:pPr>
      <w:r>
        <w:rPr>
          <w:rFonts w:ascii="Verdana" w:hAnsi="Verdana"/>
          <w:sz w:val="20"/>
        </w:rPr>
        <w:t xml:space="preserve">Nagrada je također otvorena javno-privatnim partnerstvima, odnosno "oblicima suradnje između tijela javne vlasti i privatnog sektora, koje imaju za cilj osigurati </w:t>
      </w:r>
      <w:r>
        <w:rPr>
          <w:rFonts w:ascii="Verdana" w:hAnsi="Verdana"/>
          <w:sz w:val="20"/>
        </w:rPr>
        <w:lastRenderedPageBreak/>
        <w:t>financiranje, izgradnju, obnovu, upravljanje ili održavanje infrastrukture ili pružanja usluga"</w:t>
      </w:r>
      <w:r>
        <w:rPr>
          <w:rStyle w:val="StyleFootnoteReferenceArial10pt"/>
          <w:rFonts w:ascii="Verdana" w:hAnsi="Verdana"/>
          <w:color w:val="auto"/>
          <w:sz w:val="20"/>
        </w:rPr>
        <w:footnoteReference w:id="5"/>
      </w:r>
      <w:r>
        <w:rPr>
          <w:rFonts w:ascii="Verdana" w:hAnsi="Verdana"/>
          <w:sz w:val="20"/>
        </w:rPr>
        <w:t>.</w:t>
      </w:r>
    </w:p>
    <w:p w:rsidR="00AE6091" w:rsidRPr="00DA1676" w:rsidRDefault="00AE6091" w:rsidP="004D0B7B">
      <w:pPr>
        <w:autoSpaceDE w:val="0"/>
        <w:autoSpaceDN w:val="0"/>
        <w:adjustRightInd w:val="0"/>
        <w:spacing w:before="60"/>
        <w:jc w:val="both"/>
        <w:rPr>
          <w:rFonts w:ascii="Verdana" w:hAnsi="Verdana" w:cs="Arial"/>
          <w:sz w:val="20"/>
          <w:szCs w:val="20"/>
        </w:rPr>
      </w:pPr>
    </w:p>
    <w:p w:rsidR="005646B3" w:rsidRPr="00DA1676" w:rsidRDefault="005646B3" w:rsidP="0003253D">
      <w:pPr>
        <w:autoSpaceDE w:val="0"/>
        <w:autoSpaceDN w:val="0"/>
        <w:adjustRightInd w:val="0"/>
        <w:spacing w:before="60"/>
        <w:jc w:val="both"/>
        <w:rPr>
          <w:rFonts w:ascii="Verdana" w:hAnsi="Verdana" w:cs="Arial"/>
          <w:sz w:val="20"/>
          <w:szCs w:val="20"/>
        </w:rPr>
      </w:pPr>
      <w:r>
        <w:rPr>
          <w:rFonts w:ascii="Verdana" w:hAnsi="Verdana"/>
          <w:b/>
          <w:sz w:val="20"/>
        </w:rPr>
        <w:t>Javno-privatna partnerstva</w:t>
      </w:r>
      <w:r w:rsidR="0003253D">
        <w:rPr>
          <w:rFonts w:ascii="Verdana" w:hAnsi="Verdana"/>
          <w:sz w:val="20"/>
        </w:rPr>
        <w:t xml:space="preserve"> obuhvaćaju sljedeće:</w:t>
      </w:r>
    </w:p>
    <w:p w:rsidR="005646B3" w:rsidRPr="00DA1676" w:rsidRDefault="005646B3" w:rsidP="0003253D">
      <w:pPr>
        <w:numPr>
          <w:ilvl w:val="0"/>
          <w:numId w:val="19"/>
        </w:numPr>
        <w:tabs>
          <w:tab w:val="clear" w:pos="1080"/>
        </w:tabs>
        <w:autoSpaceDE w:val="0"/>
        <w:autoSpaceDN w:val="0"/>
        <w:adjustRightInd w:val="0"/>
        <w:spacing w:before="60"/>
        <w:ind w:left="720"/>
        <w:jc w:val="both"/>
        <w:rPr>
          <w:rFonts w:ascii="Verdana" w:hAnsi="Verdana" w:cs="Arial"/>
          <w:sz w:val="20"/>
          <w:szCs w:val="20"/>
        </w:rPr>
      </w:pPr>
      <w:r>
        <w:rPr>
          <w:rFonts w:ascii="Verdana" w:hAnsi="Verdana"/>
          <w:sz w:val="20"/>
        </w:rPr>
        <w:t>Financijs</w:t>
      </w:r>
      <w:r w:rsidR="0003253D">
        <w:rPr>
          <w:rFonts w:ascii="Verdana" w:hAnsi="Verdana"/>
          <w:sz w:val="20"/>
        </w:rPr>
        <w:t>ke aranžmane</w:t>
      </w:r>
      <w:r>
        <w:rPr>
          <w:rFonts w:ascii="Verdana" w:hAnsi="Verdana"/>
          <w:sz w:val="20"/>
        </w:rPr>
        <w:t xml:space="preserve"> kod kojih je privatni partner zadužen za provedbu politika koje s</w:t>
      </w:r>
      <w:r w:rsidR="0003253D">
        <w:rPr>
          <w:rFonts w:ascii="Verdana" w:hAnsi="Verdana"/>
          <w:sz w:val="20"/>
        </w:rPr>
        <w:t>u izradila tijela javne vlasti;</w:t>
      </w:r>
    </w:p>
    <w:p w:rsidR="005646B3" w:rsidRPr="00DA1676" w:rsidRDefault="005646B3" w:rsidP="0003253D">
      <w:pPr>
        <w:numPr>
          <w:ilvl w:val="0"/>
          <w:numId w:val="19"/>
        </w:numPr>
        <w:tabs>
          <w:tab w:val="clear" w:pos="1080"/>
        </w:tabs>
        <w:autoSpaceDE w:val="0"/>
        <w:autoSpaceDN w:val="0"/>
        <w:adjustRightInd w:val="0"/>
        <w:spacing w:before="60"/>
        <w:ind w:left="720"/>
        <w:jc w:val="both"/>
        <w:rPr>
          <w:rFonts w:ascii="Verdana" w:hAnsi="Verdana" w:cs="Arial"/>
          <w:sz w:val="20"/>
          <w:szCs w:val="20"/>
        </w:rPr>
      </w:pPr>
      <w:r>
        <w:rPr>
          <w:rFonts w:ascii="Verdana" w:hAnsi="Verdana"/>
          <w:sz w:val="20"/>
        </w:rPr>
        <w:t>Dogovori između privatnog partnera i tijela javne vlasti u kojima je privatni partner uključen - zbog svoje stručnosti, znanja ili resursa - u procesu kreiranja politika, te</w:t>
      </w:r>
    </w:p>
    <w:p w:rsidR="005646B3" w:rsidRPr="00DA1676" w:rsidRDefault="005646B3" w:rsidP="0003253D">
      <w:pPr>
        <w:numPr>
          <w:ilvl w:val="0"/>
          <w:numId w:val="19"/>
        </w:numPr>
        <w:tabs>
          <w:tab w:val="clear" w:pos="1080"/>
        </w:tabs>
        <w:autoSpaceDE w:val="0"/>
        <w:autoSpaceDN w:val="0"/>
        <w:adjustRightInd w:val="0"/>
        <w:spacing w:before="60"/>
        <w:ind w:left="720"/>
        <w:jc w:val="both"/>
        <w:rPr>
          <w:rFonts w:ascii="Verdana" w:hAnsi="Verdana" w:cs="Arial"/>
          <w:sz w:val="20"/>
          <w:szCs w:val="20"/>
        </w:rPr>
      </w:pPr>
      <w:r>
        <w:rPr>
          <w:rFonts w:ascii="Verdana" w:hAnsi="Verdana"/>
          <w:sz w:val="20"/>
        </w:rPr>
        <w:t>Izravna podrška, ne nužno financijske prirode, koje javno tijelo odobri partneru u privatnom sektoru u okviru određenog projekta. Za potrebe nag</w:t>
      </w:r>
      <w:r w:rsidR="0003253D">
        <w:rPr>
          <w:rFonts w:ascii="Verdana" w:hAnsi="Verdana"/>
          <w:sz w:val="20"/>
        </w:rPr>
        <w:t>rade, potpora treba biti jasna.</w:t>
      </w:r>
    </w:p>
    <w:p w:rsidR="00AE6091" w:rsidRPr="00DA1676" w:rsidRDefault="00AE6091" w:rsidP="00AE6091">
      <w:pPr>
        <w:autoSpaceDE w:val="0"/>
        <w:autoSpaceDN w:val="0"/>
        <w:adjustRightInd w:val="0"/>
        <w:spacing w:before="60"/>
        <w:ind w:left="360"/>
        <w:rPr>
          <w:rFonts w:ascii="Verdana" w:hAnsi="Verdana" w:cs="Arial"/>
          <w:sz w:val="20"/>
          <w:szCs w:val="20"/>
        </w:rPr>
      </w:pPr>
    </w:p>
    <w:p w:rsidR="005646B3" w:rsidRPr="00B70E89" w:rsidRDefault="005646B3" w:rsidP="00745AC1">
      <w:pPr>
        <w:autoSpaceDE w:val="0"/>
        <w:autoSpaceDN w:val="0"/>
        <w:adjustRightInd w:val="0"/>
        <w:spacing w:before="60"/>
        <w:jc w:val="both"/>
        <w:rPr>
          <w:rFonts w:ascii="Verdana" w:hAnsi="Verdana"/>
          <w:sz w:val="20"/>
        </w:rPr>
      </w:pPr>
      <w:r w:rsidRPr="00B70E89">
        <w:rPr>
          <w:rFonts w:ascii="Verdana" w:hAnsi="Verdana"/>
          <w:sz w:val="20"/>
        </w:rPr>
        <w:t xml:space="preserve">Prijave se moraju odnositi na postojeće ili nedavne </w:t>
      </w:r>
      <w:r w:rsidR="0003253D" w:rsidRPr="00B70E89">
        <w:rPr>
          <w:rFonts w:ascii="Verdana" w:hAnsi="Verdana"/>
          <w:sz w:val="20"/>
        </w:rPr>
        <w:t>projekte/</w:t>
      </w:r>
      <w:r w:rsidRPr="00B70E89">
        <w:rPr>
          <w:rFonts w:ascii="Verdana" w:hAnsi="Verdana"/>
          <w:sz w:val="20"/>
        </w:rPr>
        <w:t xml:space="preserve">inicijative </w:t>
      </w:r>
      <w:r w:rsidR="0003253D" w:rsidRPr="00B70E89">
        <w:rPr>
          <w:rFonts w:ascii="Verdana" w:hAnsi="Verdana"/>
          <w:sz w:val="20"/>
        </w:rPr>
        <w:t xml:space="preserve">(koje su se provodile ili se provode u razdoblju od najmanje </w:t>
      </w:r>
      <w:r w:rsidR="00EF2E82">
        <w:rPr>
          <w:rFonts w:ascii="Verdana" w:hAnsi="Verdana"/>
          <w:sz w:val="20"/>
        </w:rPr>
        <w:t>15 mjeseci</w:t>
      </w:r>
      <w:r w:rsidR="0003253D" w:rsidRPr="00B70E89">
        <w:rPr>
          <w:rFonts w:ascii="Verdana" w:hAnsi="Verdana"/>
          <w:sz w:val="20"/>
        </w:rPr>
        <w:t xml:space="preserve">) </w:t>
      </w:r>
      <w:r w:rsidRPr="00B70E89">
        <w:rPr>
          <w:rFonts w:ascii="Verdana" w:hAnsi="Verdana"/>
          <w:sz w:val="20"/>
        </w:rPr>
        <w:t>u izradi politika, poduzetništvu ili obrazovanju i utjecaj</w:t>
      </w:r>
      <w:r w:rsidR="0003253D" w:rsidRPr="00B70E89">
        <w:rPr>
          <w:rFonts w:ascii="Verdana" w:hAnsi="Verdana"/>
          <w:sz w:val="20"/>
        </w:rPr>
        <w:t xml:space="preserve"> koji</w:t>
      </w:r>
      <w:r w:rsidRPr="00B70E89">
        <w:rPr>
          <w:rFonts w:ascii="Verdana" w:hAnsi="Verdana"/>
          <w:sz w:val="20"/>
        </w:rPr>
        <w:t xml:space="preserve"> je </w:t>
      </w:r>
      <w:r w:rsidR="0003253D" w:rsidRPr="00B70E89">
        <w:rPr>
          <w:rFonts w:ascii="Verdana" w:hAnsi="Verdana"/>
          <w:sz w:val="20"/>
        </w:rPr>
        <w:t>provedba projekta</w:t>
      </w:r>
      <w:r w:rsidR="00EF2E82">
        <w:rPr>
          <w:rFonts w:ascii="Verdana" w:hAnsi="Verdana"/>
          <w:sz w:val="20"/>
        </w:rPr>
        <w:t xml:space="preserve"> </w:t>
      </w:r>
      <w:r w:rsidR="0003253D" w:rsidRPr="00B70E89">
        <w:rPr>
          <w:rFonts w:ascii="Verdana" w:hAnsi="Verdana"/>
          <w:sz w:val="20"/>
        </w:rPr>
        <w:t>/</w:t>
      </w:r>
      <w:r w:rsidR="00EF2E82">
        <w:rPr>
          <w:rFonts w:ascii="Verdana" w:hAnsi="Verdana"/>
          <w:sz w:val="20"/>
        </w:rPr>
        <w:t xml:space="preserve"> </w:t>
      </w:r>
      <w:r w:rsidR="0003253D" w:rsidRPr="00B70E89">
        <w:rPr>
          <w:rFonts w:ascii="Verdana" w:hAnsi="Verdana"/>
          <w:sz w:val="20"/>
        </w:rPr>
        <w:t>inicijative ostvario</w:t>
      </w:r>
      <w:r w:rsidRPr="00B70E89">
        <w:rPr>
          <w:rFonts w:ascii="Verdana" w:hAnsi="Verdana"/>
          <w:sz w:val="20"/>
        </w:rPr>
        <w:t xml:space="preserve"> na regiju ili mjesto na koje se prijava odnosi</w:t>
      </w:r>
      <w:r w:rsidR="0003253D" w:rsidRPr="00B70E89">
        <w:rPr>
          <w:rFonts w:ascii="Verdana" w:hAnsi="Verdana"/>
          <w:sz w:val="20"/>
        </w:rPr>
        <w:t>.</w:t>
      </w:r>
    </w:p>
    <w:p w:rsidR="00D07CCE" w:rsidRPr="00B70E89" w:rsidRDefault="00D07CCE" w:rsidP="00745AC1">
      <w:pPr>
        <w:autoSpaceDE w:val="0"/>
        <w:autoSpaceDN w:val="0"/>
        <w:adjustRightInd w:val="0"/>
        <w:spacing w:before="60"/>
        <w:jc w:val="both"/>
        <w:rPr>
          <w:rFonts w:ascii="Verdana" w:hAnsi="Verdana"/>
          <w:sz w:val="20"/>
        </w:rPr>
      </w:pPr>
    </w:p>
    <w:p w:rsidR="00B3540B" w:rsidRDefault="005646B3" w:rsidP="00745AC1">
      <w:pPr>
        <w:autoSpaceDE w:val="0"/>
        <w:autoSpaceDN w:val="0"/>
        <w:adjustRightInd w:val="0"/>
        <w:spacing w:before="60"/>
        <w:jc w:val="both"/>
        <w:rPr>
          <w:rFonts w:ascii="Verdana" w:hAnsi="Verdana"/>
          <w:sz w:val="20"/>
        </w:rPr>
      </w:pPr>
      <w:r>
        <w:rPr>
          <w:rFonts w:ascii="Verdana" w:hAnsi="Verdana"/>
          <w:sz w:val="20"/>
        </w:rPr>
        <w:t xml:space="preserve">Prijave na europskoj razini mogu se podnijeti </w:t>
      </w:r>
      <w:r>
        <w:rPr>
          <w:rFonts w:ascii="Verdana" w:hAnsi="Verdana"/>
          <w:sz w:val="20"/>
          <w:u w:val="single"/>
        </w:rPr>
        <w:t xml:space="preserve">na bilo kojem od službenih jezika EU do kraja radnog dana </w:t>
      </w:r>
      <w:r w:rsidR="00893D01">
        <w:rPr>
          <w:rFonts w:ascii="Verdana" w:hAnsi="Verdana"/>
          <w:sz w:val="20"/>
          <w:u w:val="single"/>
        </w:rPr>
        <w:t>16</w:t>
      </w:r>
      <w:r w:rsidR="00590635">
        <w:rPr>
          <w:rFonts w:ascii="Verdana" w:hAnsi="Verdana"/>
          <w:sz w:val="20"/>
          <w:u w:val="single"/>
        </w:rPr>
        <w:t xml:space="preserve">. </w:t>
      </w:r>
      <w:r w:rsidR="00590635" w:rsidRPr="00590635">
        <w:rPr>
          <w:rFonts w:ascii="Verdana" w:hAnsi="Verdana"/>
          <w:sz w:val="20"/>
          <w:u w:val="single"/>
        </w:rPr>
        <w:t>srpanj</w:t>
      </w:r>
      <w:r w:rsidR="00FC2C2F">
        <w:rPr>
          <w:rFonts w:ascii="Verdana" w:hAnsi="Verdana"/>
          <w:sz w:val="20"/>
          <w:u w:val="single"/>
        </w:rPr>
        <w:t xml:space="preserve"> 20</w:t>
      </w:r>
      <w:r w:rsidR="00893D01">
        <w:rPr>
          <w:rFonts w:ascii="Verdana" w:hAnsi="Verdana"/>
          <w:sz w:val="20"/>
          <w:u w:val="single"/>
        </w:rPr>
        <w:t>21</w:t>
      </w:r>
      <w:r>
        <w:rPr>
          <w:rFonts w:ascii="Verdana" w:hAnsi="Verdana"/>
          <w:sz w:val="20"/>
          <w:u w:val="single"/>
        </w:rPr>
        <w:t>.</w:t>
      </w:r>
      <w:r>
        <w:rPr>
          <w:rFonts w:ascii="Verdana" w:hAnsi="Verdana"/>
          <w:sz w:val="20"/>
        </w:rPr>
        <w:t xml:space="preserve"> </w:t>
      </w:r>
    </w:p>
    <w:p w:rsidR="00B3540B" w:rsidRDefault="00B3540B" w:rsidP="00745AC1">
      <w:pPr>
        <w:autoSpaceDE w:val="0"/>
        <w:autoSpaceDN w:val="0"/>
        <w:adjustRightInd w:val="0"/>
        <w:spacing w:before="60"/>
        <w:jc w:val="both"/>
        <w:rPr>
          <w:rFonts w:ascii="Verdana" w:hAnsi="Verdana"/>
          <w:sz w:val="20"/>
        </w:rPr>
      </w:pPr>
    </w:p>
    <w:p w:rsidR="005646B3" w:rsidRPr="00DA1676" w:rsidRDefault="005646B3" w:rsidP="00076BDD">
      <w:pPr>
        <w:pStyle w:val="Heading2"/>
        <w:rPr>
          <w:rFonts w:ascii="Verdana" w:hAnsi="Verdana"/>
          <w:color w:val="auto"/>
        </w:rPr>
      </w:pPr>
      <w:bookmarkStart w:id="59" w:name="_Toc158800212"/>
      <w:bookmarkStart w:id="60" w:name="_Toc158800424"/>
      <w:bookmarkStart w:id="61" w:name="_Toc158800446"/>
      <w:bookmarkStart w:id="62" w:name="_Toc158801314"/>
      <w:bookmarkStart w:id="63" w:name="_Toc377131790"/>
      <w:r>
        <w:rPr>
          <w:rFonts w:ascii="Verdana" w:hAnsi="Verdana"/>
          <w:color w:val="auto"/>
        </w:rPr>
        <w:t>2.5. Kriteriji za dodjelu nagrade</w:t>
      </w:r>
      <w:bookmarkEnd w:id="59"/>
      <w:bookmarkEnd w:id="60"/>
      <w:bookmarkEnd w:id="61"/>
      <w:bookmarkEnd w:id="62"/>
      <w:bookmarkEnd w:id="63"/>
    </w:p>
    <w:p w:rsidR="005646B3" w:rsidRPr="00DA1676" w:rsidRDefault="005646B3" w:rsidP="00745AC1">
      <w:pPr>
        <w:autoSpaceDE w:val="0"/>
        <w:autoSpaceDN w:val="0"/>
        <w:adjustRightInd w:val="0"/>
        <w:spacing w:before="60"/>
        <w:jc w:val="both"/>
        <w:rPr>
          <w:rFonts w:ascii="Verdana" w:hAnsi="Verdana" w:cs="Arial"/>
          <w:sz w:val="20"/>
          <w:szCs w:val="20"/>
        </w:rPr>
      </w:pPr>
      <w:r>
        <w:rPr>
          <w:rFonts w:ascii="Verdana" w:hAnsi="Verdana"/>
          <w:sz w:val="20"/>
        </w:rPr>
        <w:t>Nakon što je za određenu inicijativu</w:t>
      </w:r>
      <w:r w:rsidR="00A26E15">
        <w:rPr>
          <w:rFonts w:ascii="Verdana" w:hAnsi="Verdana"/>
          <w:sz w:val="20"/>
        </w:rPr>
        <w:t>/projekta</w:t>
      </w:r>
      <w:r>
        <w:rPr>
          <w:rFonts w:ascii="Verdana" w:hAnsi="Verdana"/>
          <w:sz w:val="20"/>
        </w:rPr>
        <w:t xml:space="preserve"> zaključeno da je prihvatljiva za kandidaturu, bit će vrednovana na temelju njez</w:t>
      </w:r>
      <w:r w:rsidR="00A26E15">
        <w:rPr>
          <w:rFonts w:ascii="Verdana" w:hAnsi="Verdana"/>
          <w:sz w:val="20"/>
        </w:rPr>
        <w:t>inih poduzetničkih vrijednosti.</w:t>
      </w:r>
    </w:p>
    <w:p w:rsidR="005646B3" w:rsidRPr="00DA1676" w:rsidRDefault="005646B3" w:rsidP="00745AC1">
      <w:pPr>
        <w:autoSpaceDE w:val="0"/>
        <w:autoSpaceDN w:val="0"/>
        <w:adjustRightInd w:val="0"/>
        <w:spacing w:before="60"/>
        <w:jc w:val="both"/>
        <w:rPr>
          <w:rFonts w:ascii="Verdana" w:hAnsi="Verdana" w:cs="Arial"/>
          <w:sz w:val="20"/>
          <w:szCs w:val="20"/>
        </w:rPr>
      </w:pPr>
      <w:r>
        <w:rPr>
          <w:rFonts w:ascii="Verdana" w:hAnsi="Verdana"/>
          <w:sz w:val="20"/>
        </w:rPr>
        <w:t>Bodovi će se dodjeljivati svakom kandidat</w:t>
      </w:r>
      <w:r w:rsidR="00A26E15">
        <w:rPr>
          <w:rFonts w:ascii="Verdana" w:hAnsi="Verdana"/>
          <w:sz w:val="20"/>
        </w:rPr>
        <w:t>u temeljem sljedećih kriterija:</w:t>
      </w:r>
    </w:p>
    <w:p w:rsidR="005646B3" w:rsidRPr="00DA1676" w:rsidRDefault="005646B3" w:rsidP="00745AC1">
      <w:pPr>
        <w:autoSpaceDE w:val="0"/>
        <w:autoSpaceDN w:val="0"/>
        <w:adjustRightInd w:val="0"/>
        <w:spacing w:before="60"/>
        <w:ind w:left="720" w:hanging="360"/>
        <w:jc w:val="both"/>
        <w:rPr>
          <w:rFonts w:ascii="Verdana" w:hAnsi="Verdana" w:cs="Arial"/>
          <w:sz w:val="20"/>
          <w:szCs w:val="20"/>
        </w:rPr>
      </w:pPr>
      <w:r>
        <w:rPr>
          <w:rFonts w:ascii="Verdana" w:hAnsi="Verdana"/>
          <w:sz w:val="20"/>
        </w:rPr>
        <w:t>1.</w:t>
      </w:r>
      <w:r>
        <w:tab/>
      </w:r>
      <w:r>
        <w:rPr>
          <w:rFonts w:ascii="Verdana" w:hAnsi="Verdana"/>
          <w:sz w:val="20"/>
          <w:u w:val="single"/>
        </w:rPr>
        <w:t>Originalnost i izvedivost</w:t>
      </w:r>
      <w:r>
        <w:rPr>
          <w:rFonts w:ascii="Verdana" w:hAnsi="Verdana"/>
          <w:sz w:val="20"/>
        </w:rPr>
        <w:t>: Zašto taj projekt predstavlja uspjeh?</w:t>
      </w:r>
      <w:r w:rsidR="00A26E15">
        <w:rPr>
          <w:rFonts w:ascii="Verdana" w:hAnsi="Verdana"/>
          <w:sz w:val="20"/>
        </w:rPr>
        <w:t xml:space="preserve"> Koji su mu inovativni aspekti?</w:t>
      </w:r>
    </w:p>
    <w:p w:rsidR="005646B3" w:rsidRPr="00DA1676" w:rsidRDefault="005646B3" w:rsidP="00745AC1">
      <w:pPr>
        <w:autoSpaceDE w:val="0"/>
        <w:autoSpaceDN w:val="0"/>
        <w:adjustRightInd w:val="0"/>
        <w:spacing w:before="60"/>
        <w:ind w:left="720" w:hanging="360"/>
        <w:jc w:val="both"/>
        <w:rPr>
          <w:rFonts w:ascii="Verdana" w:hAnsi="Verdana" w:cs="Arial"/>
          <w:sz w:val="20"/>
          <w:szCs w:val="20"/>
        </w:rPr>
      </w:pPr>
      <w:r>
        <w:rPr>
          <w:rFonts w:ascii="Verdana" w:hAnsi="Verdana"/>
          <w:sz w:val="20"/>
        </w:rPr>
        <w:t>2.</w:t>
      </w:r>
      <w:r>
        <w:tab/>
      </w:r>
      <w:r>
        <w:rPr>
          <w:rFonts w:ascii="Verdana" w:hAnsi="Verdana"/>
          <w:sz w:val="20"/>
          <w:u w:val="single"/>
        </w:rPr>
        <w:t>Utjecaj na lokalno gospodarstvo</w:t>
      </w:r>
      <w:r>
        <w:rPr>
          <w:rFonts w:ascii="Verdana" w:hAnsi="Verdana"/>
          <w:sz w:val="20"/>
        </w:rPr>
        <w:t>: Tvrdnje o uspješnosti potkri</w:t>
      </w:r>
      <w:r w:rsidR="00A26E15">
        <w:rPr>
          <w:rFonts w:ascii="Verdana" w:hAnsi="Verdana"/>
          <w:sz w:val="20"/>
        </w:rPr>
        <w:t>jepiti brojčanim pokazateljima.</w:t>
      </w:r>
    </w:p>
    <w:p w:rsidR="005646B3" w:rsidRPr="00DA1676" w:rsidRDefault="005646B3" w:rsidP="00745AC1">
      <w:pPr>
        <w:autoSpaceDE w:val="0"/>
        <w:autoSpaceDN w:val="0"/>
        <w:adjustRightInd w:val="0"/>
        <w:spacing w:before="60"/>
        <w:ind w:left="720" w:hanging="360"/>
        <w:jc w:val="both"/>
        <w:rPr>
          <w:rFonts w:ascii="Verdana" w:hAnsi="Verdana" w:cs="Arial"/>
          <w:sz w:val="20"/>
          <w:szCs w:val="20"/>
        </w:rPr>
      </w:pPr>
      <w:r>
        <w:rPr>
          <w:rFonts w:ascii="Verdana" w:hAnsi="Verdana"/>
          <w:sz w:val="20"/>
        </w:rPr>
        <w:t>3.</w:t>
      </w:r>
      <w:r>
        <w:tab/>
      </w:r>
      <w:r>
        <w:rPr>
          <w:rFonts w:ascii="Verdana" w:hAnsi="Verdana"/>
          <w:sz w:val="20"/>
          <w:u w:val="single"/>
        </w:rPr>
        <w:t>Poboljšanje odnosa lokalnih dionika</w:t>
      </w:r>
      <w:r>
        <w:rPr>
          <w:rFonts w:ascii="Verdana" w:hAnsi="Verdana"/>
          <w:sz w:val="20"/>
        </w:rPr>
        <w:t xml:space="preserve">: Je li </w:t>
      </w:r>
      <w:r w:rsidR="00A26E15">
        <w:rPr>
          <w:rFonts w:ascii="Verdana" w:hAnsi="Verdana"/>
          <w:sz w:val="20"/>
        </w:rPr>
        <w:t>veći broj</w:t>
      </w:r>
      <w:r>
        <w:rPr>
          <w:rFonts w:ascii="Verdana" w:hAnsi="Verdana"/>
          <w:sz w:val="20"/>
        </w:rPr>
        <w:t xml:space="preserve"> dionika imao koristi od provedbe ove inicijative? Zašto su bili uključeni i koja je bil</w:t>
      </w:r>
      <w:r w:rsidR="00A26E15">
        <w:rPr>
          <w:rFonts w:ascii="Verdana" w:hAnsi="Verdana"/>
          <w:sz w:val="20"/>
        </w:rPr>
        <w:t>a razina njihovog sudjelovanja?</w:t>
      </w:r>
    </w:p>
    <w:p w:rsidR="005646B3" w:rsidRDefault="005646B3" w:rsidP="00745AC1">
      <w:pPr>
        <w:autoSpaceDE w:val="0"/>
        <w:autoSpaceDN w:val="0"/>
        <w:adjustRightInd w:val="0"/>
        <w:spacing w:before="60"/>
        <w:ind w:left="720" w:hanging="360"/>
        <w:jc w:val="both"/>
        <w:rPr>
          <w:rFonts w:ascii="Verdana" w:hAnsi="Verdana" w:cs="Arial"/>
          <w:sz w:val="20"/>
          <w:szCs w:val="20"/>
        </w:rPr>
      </w:pPr>
      <w:r>
        <w:rPr>
          <w:rFonts w:ascii="Verdana" w:hAnsi="Verdana"/>
          <w:sz w:val="20"/>
        </w:rPr>
        <w:t>4.</w:t>
      </w:r>
      <w:r>
        <w:tab/>
      </w:r>
      <w:r>
        <w:rPr>
          <w:rFonts w:ascii="Verdana" w:hAnsi="Verdana"/>
          <w:sz w:val="20"/>
          <w:u w:val="single"/>
        </w:rPr>
        <w:t>Prenosivost</w:t>
      </w:r>
      <w:r>
        <w:rPr>
          <w:rFonts w:ascii="Verdana" w:hAnsi="Verdana"/>
          <w:sz w:val="20"/>
        </w:rPr>
        <w:t>: Može li se taj pristup ponoviti</w:t>
      </w:r>
      <w:r w:rsidR="00A26E15">
        <w:rPr>
          <w:rFonts w:ascii="Verdana" w:hAnsi="Verdana"/>
          <w:sz w:val="20"/>
        </w:rPr>
        <w:t xml:space="preserve"> u regiji ili drugdje u Europi?</w:t>
      </w:r>
    </w:p>
    <w:p w:rsidR="007F428E" w:rsidRDefault="007F428E" w:rsidP="00A26E15">
      <w:pPr>
        <w:autoSpaceDE w:val="0"/>
        <w:autoSpaceDN w:val="0"/>
        <w:adjustRightInd w:val="0"/>
        <w:spacing w:before="60"/>
        <w:jc w:val="both"/>
        <w:rPr>
          <w:rFonts w:ascii="Verdana" w:hAnsi="Verdana" w:cs="Arial"/>
          <w:sz w:val="20"/>
          <w:szCs w:val="20"/>
        </w:rPr>
      </w:pPr>
    </w:p>
    <w:p w:rsidR="00EF2E82" w:rsidRDefault="00EF2E82">
      <w:pPr>
        <w:rPr>
          <w:rFonts w:ascii="Verdana" w:hAnsi="Verdana" w:cs="Arial"/>
          <w:b/>
          <w:bCs/>
          <w:sz w:val="20"/>
          <w:szCs w:val="20"/>
        </w:rPr>
      </w:pPr>
      <w:bookmarkStart w:id="64" w:name="_Toc158800213"/>
      <w:bookmarkStart w:id="65" w:name="_Toc158800425"/>
      <w:bookmarkStart w:id="66" w:name="_Toc158800447"/>
      <w:bookmarkStart w:id="67" w:name="_Toc158801315"/>
      <w:bookmarkStart w:id="68" w:name="_Toc377131791"/>
      <w:r>
        <w:rPr>
          <w:rFonts w:ascii="Verdana" w:hAnsi="Verdana" w:cs="Arial"/>
          <w:bCs/>
          <w:sz w:val="20"/>
          <w:szCs w:val="20"/>
        </w:rPr>
        <w:br w:type="page"/>
      </w:r>
    </w:p>
    <w:p w:rsidR="005646B3" w:rsidRPr="00DA1676" w:rsidRDefault="005646B3" w:rsidP="00076BDD">
      <w:pPr>
        <w:pStyle w:val="Heading1"/>
        <w:rPr>
          <w:rFonts w:ascii="Verdana" w:hAnsi="Verdana"/>
          <w:color w:val="auto"/>
        </w:rPr>
      </w:pPr>
      <w:r>
        <w:rPr>
          <w:rFonts w:ascii="Verdana" w:hAnsi="Verdana"/>
          <w:color w:val="auto"/>
        </w:rPr>
        <w:lastRenderedPageBreak/>
        <w:t>3. NACIONALNO VREDNOVANJE I ODABIR</w:t>
      </w:r>
      <w:bookmarkEnd w:id="64"/>
      <w:bookmarkEnd w:id="65"/>
      <w:bookmarkEnd w:id="66"/>
      <w:bookmarkEnd w:id="67"/>
      <w:bookmarkEnd w:id="68"/>
    </w:p>
    <w:p w:rsidR="001A53BF" w:rsidRPr="00DA1676" w:rsidRDefault="001A53BF" w:rsidP="00076BDD">
      <w:pPr>
        <w:pStyle w:val="Heading2"/>
        <w:rPr>
          <w:rFonts w:ascii="Verdana" w:hAnsi="Verdana"/>
          <w:color w:val="auto"/>
        </w:rPr>
      </w:pPr>
      <w:bookmarkStart w:id="69" w:name="_Toc158800214"/>
      <w:bookmarkStart w:id="70" w:name="_Toc158800426"/>
      <w:bookmarkStart w:id="71" w:name="_Toc158800448"/>
      <w:bookmarkStart w:id="72" w:name="_Toc158801316"/>
    </w:p>
    <w:p w:rsidR="005646B3" w:rsidRPr="00DA1676" w:rsidRDefault="005646B3" w:rsidP="00076BDD">
      <w:pPr>
        <w:pStyle w:val="Heading2"/>
        <w:rPr>
          <w:rFonts w:ascii="Verdana" w:hAnsi="Verdana"/>
          <w:color w:val="auto"/>
        </w:rPr>
      </w:pPr>
      <w:bookmarkStart w:id="73" w:name="_Toc377131792"/>
      <w:r>
        <w:rPr>
          <w:rFonts w:ascii="Verdana" w:hAnsi="Verdana"/>
          <w:color w:val="auto"/>
        </w:rPr>
        <w:t>3.1. Kriteriji prihvatljivosti</w:t>
      </w:r>
      <w:bookmarkEnd w:id="69"/>
      <w:bookmarkEnd w:id="70"/>
      <w:bookmarkEnd w:id="71"/>
      <w:bookmarkEnd w:id="72"/>
      <w:bookmarkEnd w:id="73"/>
    </w:p>
    <w:p w:rsidR="00664703" w:rsidRPr="00DA1676" w:rsidRDefault="00664703" w:rsidP="005646B3">
      <w:pPr>
        <w:autoSpaceDE w:val="0"/>
        <w:autoSpaceDN w:val="0"/>
        <w:adjustRightInd w:val="0"/>
        <w:outlineLvl w:val="0"/>
        <w:rPr>
          <w:rFonts w:ascii="Verdana" w:hAnsi="Verdana" w:cs="Arial"/>
          <w:sz w:val="22"/>
          <w:szCs w:val="22"/>
        </w:rPr>
      </w:pPr>
    </w:p>
    <w:tbl>
      <w:tblPr>
        <w:tblW w:w="0" w:type="auto"/>
        <w:tblInd w:w="1" w:type="dxa"/>
        <w:tblBorders>
          <w:top w:val="nil"/>
          <w:left w:val="nil"/>
          <w:bottom w:val="nil"/>
          <w:right w:val="nil"/>
        </w:tblBorders>
        <w:tblLook w:val="0000" w:firstRow="0" w:lastRow="0" w:firstColumn="0" w:lastColumn="0" w:noHBand="0" w:noVBand="0"/>
      </w:tblPr>
      <w:tblGrid>
        <w:gridCol w:w="7540"/>
        <w:gridCol w:w="657"/>
        <w:gridCol w:w="658"/>
      </w:tblGrid>
      <w:tr w:rsidR="00745AC1" w:rsidRPr="00DA1676">
        <w:trPr>
          <w:trHeight w:val="267"/>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r>
              <w:rPr>
                <w:rFonts w:ascii="Verdana" w:hAnsi="Verdana"/>
                <w:b/>
                <w:sz w:val="22"/>
              </w:rPr>
              <w:t>Pitanja prihvatljivosti</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jc w:val="center"/>
              <w:rPr>
                <w:rFonts w:ascii="Verdana" w:hAnsi="Verdana" w:cs="Arial"/>
                <w:b/>
                <w:sz w:val="20"/>
                <w:szCs w:val="20"/>
              </w:rPr>
            </w:pPr>
            <w:r>
              <w:rPr>
                <w:rFonts w:ascii="Verdana" w:hAnsi="Verdana"/>
                <w:b/>
                <w:sz w:val="20"/>
              </w:rPr>
              <w:t>Da</w:t>
            </w: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jc w:val="center"/>
              <w:rPr>
                <w:rFonts w:ascii="Verdana" w:hAnsi="Verdana" w:cs="Arial"/>
                <w:b/>
                <w:sz w:val="20"/>
                <w:szCs w:val="20"/>
              </w:rPr>
            </w:pPr>
            <w:r>
              <w:rPr>
                <w:rFonts w:ascii="Verdana" w:hAnsi="Verdana"/>
                <w:b/>
                <w:sz w:val="20"/>
              </w:rPr>
              <w:t>Ne</w:t>
            </w: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r>
              <w:rPr>
                <w:rFonts w:ascii="Verdana" w:hAnsi="Verdana"/>
                <w:sz w:val="20"/>
              </w:rPr>
              <w:t>Je li prijava primljena na dan ili prije isteka roka?</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r>
              <w:rPr>
                <w:rFonts w:ascii="Verdana" w:hAnsi="Verdana"/>
                <w:sz w:val="20"/>
              </w:rPr>
              <w:t>Je li zakonski zastupnik potpisao obrazac za prijavu?</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r>
              <w:rPr>
                <w:rFonts w:ascii="Verdana" w:hAnsi="Verdana"/>
                <w:sz w:val="20"/>
              </w:rPr>
              <w:t>Je li obrazac za prijavu potpuno popunjen i potpisan?</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1F272D" w:rsidP="00EF2E82">
            <w:pPr>
              <w:autoSpaceDE w:val="0"/>
              <w:autoSpaceDN w:val="0"/>
              <w:adjustRightInd w:val="0"/>
              <w:spacing w:before="60" w:after="60"/>
              <w:rPr>
                <w:rFonts w:ascii="Verdana" w:hAnsi="Verdana" w:cs="Arial"/>
                <w:sz w:val="20"/>
                <w:szCs w:val="20"/>
              </w:rPr>
            </w:pPr>
            <w:r w:rsidRPr="001F272D">
              <w:rPr>
                <w:rFonts w:ascii="Verdana" w:hAnsi="Verdana"/>
                <w:sz w:val="20"/>
              </w:rPr>
              <w:t>Je li prijavitelj sa sjedištem u jednoj od 27 država članica ili pridružene zemlje u programu COSME (Crna Gora, Sjeverna Makedonija, Turska, Albanija, Srbi</w:t>
            </w:r>
            <w:r w:rsidR="00EF2E82">
              <w:rPr>
                <w:rFonts w:ascii="Verdana" w:hAnsi="Verdana"/>
                <w:sz w:val="20"/>
              </w:rPr>
              <w:t>ja, Bosna i Hercegovina, Kosovo</w:t>
            </w:r>
            <w:r w:rsidR="00EF2E82" w:rsidRPr="00EF2E82">
              <w:rPr>
                <w:rFonts w:ascii="Verdana" w:hAnsi="Verdana"/>
                <w:sz w:val="16"/>
                <w:vertAlign w:val="superscript"/>
              </w:rPr>
              <w:t>1</w:t>
            </w:r>
            <w:r w:rsidRPr="001F272D">
              <w:rPr>
                <w:rFonts w:ascii="Verdana" w:hAnsi="Verdana"/>
                <w:sz w:val="20"/>
              </w:rPr>
              <w:t>, Moldavija, Armenija, Ukrajina, Island) ili Ujedinjeno Kraljevstvo</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6B2DA6">
            <w:pPr>
              <w:autoSpaceDE w:val="0"/>
              <w:autoSpaceDN w:val="0"/>
              <w:adjustRightInd w:val="0"/>
              <w:spacing w:before="60" w:after="60"/>
              <w:rPr>
                <w:rFonts w:ascii="Verdana" w:hAnsi="Verdana" w:cs="Arial"/>
                <w:sz w:val="20"/>
                <w:szCs w:val="20"/>
              </w:rPr>
            </w:pPr>
            <w:r>
              <w:rPr>
                <w:rFonts w:ascii="Verdana" w:hAnsi="Verdana"/>
                <w:sz w:val="20"/>
              </w:rPr>
              <w:t>Je li sudionik prijavio samo jednu inicijativu za samo jednu kategoriju nagrada?</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r>
      <w:tr w:rsidR="00BC7E5E"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BC7E5E" w:rsidRPr="00DA1676" w:rsidRDefault="00BC7E5E" w:rsidP="006B2DA6">
            <w:pPr>
              <w:autoSpaceDE w:val="0"/>
              <w:autoSpaceDN w:val="0"/>
              <w:adjustRightInd w:val="0"/>
              <w:spacing w:before="60" w:after="60"/>
              <w:rPr>
                <w:rFonts w:ascii="Verdana" w:hAnsi="Verdana" w:cs="Arial"/>
                <w:sz w:val="20"/>
                <w:szCs w:val="20"/>
              </w:rPr>
            </w:pPr>
            <w:r>
              <w:rPr>
                <w:rFonts w:ascii="Verdana" w:hAnsi="Verdana"/>
                <w:sz w:val="20"/>
              </w:rPr>
              <w:t>Je li priroda svakog javno-privatnog partnerstva objašnjena?</w:t>
            </w:r>
          </w:p>
        </w:tc>
        <w:tc>
          <w:tcPr>
            <w:tcW w:w="657" w:type="dxa"/>
            <w:tcBorders>
              <w:top w:val="single" w:sz="4" w:space="0" w:color="000000"/>
              <w:left w:val="single" w:sz="4" w:space="0" w:color="000000"/>
              <w:bottom w:val="single" w:sz="4" w:space="0" w:color="000000"/>
              <w:right w:val="single" w:sz="4" w:space="0" w:color="000000"/>
            </w:tcBorders>
          </w:tcPr>
          <w:p w:rsidR="00BC7E5E" w:rsidRPr="00DA1676" w:rsidRDefault="00BC7E5E" w:rsidP="005A58EF">
            <w:pPr>
              <w:autoSpaceDE w:val="0"/>
              <w:autoSpaceDN w:val="0"/>
              <w:adjustRightInd w:val="0"/>
              <w:spacing w:before="60" w:after="60"/>
              <w:rPr>
                <w:rFonts w:ascii="Verdana" w:hAnsi="Verdana" w:cs="Arial"/>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BC7E5E" w:rsidRPr="00DA1676" w:rsidRDefault="00BC7E5E" w:rsidP="005A58EF">
            <w:pPr>
              <w:autoSpaceDE w:val="0"/>
              <w:autoSpaceDN w:val="0"/>
              <w:adjustRightInd w:val="0"/>
              <w:spacing w:before="60" w:after="60"/>
              <w:rPr>
                <w:rFonts w:ascii="Verdana" w:hAnsi="Verdana" w:cs="Arial"/>
                <w:sz w:val="20"/>
                <w:szCs w:val="20"/>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C711FE" w:rsidP="006B2DA6">
            <w:pPr>
              <w:autoSpaceDE w:val="0"/>
              <w:autoSpaceDN w:val="0"/>
              <w:adjustRightInd w:val="0"/>
              <w:spacing w:before="60" w:after="60"/>
              <w:rPr>
                <w:rFonts w:ascii="Verdana" w:hAnsi="Verdana" w:cs="Arial"/>
                <w:sz w:val="20"/>
                <w:szCs w:val="20"/>
              </w:rPr>
            </w:pPr>
            <w:r w:rsidRPr="00C711FE">
              <w:rPr>
                <w:rFonts w:ascii="Verdana" w:hAnsi="Verdana"/>
                <w:sz w:val="20"/>
              </w:rPr>
              <w:t>Je li se postojeća ili nedavna inicijativa odvijala u razdoblju od 15 mjeseci ili duže?</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r>
              <w:rPr>
                <w:rFonts w:ascii="Verdana" w:hAnsi="Verdana"/>
                <w:sz w:val="20"/>
              </w:rPr>
              <w:t>Je li kandidatura podržana od strane vanjskog poduzetnika, političara ili profesora?</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rPr>
            </w:pPr>
          </w:p>
        </w:tc>
      </w:tr>
    </w:tbl>
    <w:p w:rsidR="005646B3" w:rsidRDefault="005646B3" w:rsidP="001A53BF">
      <w:pPr>
        <w:autoSpaceDE w:val="0"/>
        <w:autoSpaceDN w:val="0"/>
        <w:adjustRightInd w:val="0"/>
        <w:spacing w:before="120"/>
        <w:jc w:val="both"/>
        <w:rPr>
          <w:rFonts w:ascii="Verdana" w:hAnsi="Verdana"/>
          <w:sz w:val="20"/>
          <w:szCs w:val="20"/>
        </w:rPr>
      </w:pPr>
      <w:r>
        <w:rPr>
          <w:rFonts w:ascii="Verdana" w:hAnsi="Verdana"/>
          <w:sz w:val="20"/>
        </w:rPr>
        <w:t>Ako su sva pitanja odgovorena s "D</w:t>
      </w:r>
      <w:r w:rsidR="0011388E">
        <w:rPr>
          <w:rFonts w:ascii="Verdana" w:hAnsi="Verdana"/>
          <w:sz w:val="20"/>
        </w:rPr>
        <w:t>a", prijava će biti prihvaćena.</w:t>
      </w:r>
    </w:p>
    <w:p w:rsidR="008D0EED" w:rsidRPr="00DA1676" w:rsidRDefault="008D0EED" w:rsidP="001A53BF">
      <w:pPr>
        <w:autoSpaceDE w:val="0"/>
        <w:autoSpaceDN w:val="0"/>
        <w:adjustRightInd w:val="0"/>
        <w:spacing w:before="120"/>
        <w:jc w:val="both"/>
        <w:rPr>
          <w:rFonts w:ascii="Verdana" w:hAnsi="Verdana"/>
          <w:sz w:val="20"/>
          <w:szCs w:val="20"/>
        </w:rPr>
      </w:pPr>
    </w:p>
    <w:p w:rsidR="005646B3" w:rsidRDefault="005646B3" w:rsidP="005A58EF">
      <w:pPr>
        <w:autoSpaceDE w:val="0"/>
        <w:autoSpaceDN w:val="0"/>
        <w:adjustRightInd w:val="0"/>
        <w:spacing w:before="60"/>
        <w:jc w:val="both"/>
        <w:rPr>
          <w:rFonts w:ascii="Verdana" w:hAnsi="Verdana"/>
          <w:sz w:val="20"/>
          <w:szCs w:val="20"/>
        </w:rPr>
      </w:pPr>
      <w:r>
        <w:rPr>
          <w:rFonts w:ascii="Verdana" w:hAnsi="Verdana"/>
          <w:sz w:val="20"/>
        </w:rPr>
        <w:t>Ne zadovolji li određena prijava gore navedene kriterije prihvatljivosti, nacionalna komisija za izbor može odlučiti zatražiti da kandidat izv</w:t>
      </w:r>
      <w:r w:rsidR="00EF2E82">
        <w:rPr>
          <w:rFonts w:ascii="Verdana" w:hAnsi="Verdana"/>
          <w:sz w:val="20"/>
        </w:rPr>
        <w:t>r</w:t>
      </w:r>
      <w:r>
        <w:rPr>
          <w:rFonts w:ascii="Verdana" w:hAnsi="Verdana"/>
          <w:sz w:val="20"/>
        </w:rPr>
        <w:t>ši potrebne izmjene, a što potpuno ovisi o procjeni komisije za izbor, raspo</w:t>
      </w:r>
      <w:r w:rsidR="0011388E">
        <w:rPr>
          <w:rFonts w:ascii="Verdana" w:hAnsi="Verdana"/>
          <w:sz w:val="20"/>
        </w:rPr>
        <w:t>loživom vremenu i dobroj volji.</w:t>
      </w:r>
    </w:p>
    <w:p w:rsidR="008D0EED" w:rsidRPr="00DA1676" w:rsidRDefault="008D0EED" w:rsidP="005A58EF">
      <w:pPr>
        <w:autoSpaceDE w:val="0"/>
        <w:autoSpaceDN w:val="0"/>
        <w:adjustRightInd w:val="0"/>
        <w:spacing w:before="60"/>
        <w:jc w:val="both"/>
        <w:rPr>
          <w:rFonts w:ascii="Verdana" w:hAnsi="Verdana"/>
          <w:sz w:val="20"/>
          <w:szCs w:val="20"/>
        </w:rPr>
      </w:pPr>
    </w:p>
    <w:p w:rsidR="005646B3" w:rsidRPr="00DA1676" w:rsidRDefault="005646B3" w:rsidP="005A58EF">
      <w:pPr>
        <w:autoSpaceDE w:val="0"/>
        <w:autoSpaceDN w:val="0"/>
        <w:adjustRightInd w:val="0"/>
        <w:spacing w:before="60"/>
        <w:jc w:val="both"/>
        <w:rPr>
          <w:rFonts w:ascii="Verdana" w:hAnsi="Verdana"/>
          <w:sz w:val="20"/>
          <w:szCs w:val="20"/>
        </w:rPr>
      </w:pPr>
      <w:r>
        <w:rPr>
          <w:rFonts w:ascii="Verdana" w:hAnsi="Verdana"/>
          <w:sz w:val="20"/>
        </w:rPr>
        <w:t>Nakon što se prijava usvoji kao prihvatljiva, bit</w:t>
      </w:r>
      <w:r w:rsidR="0011388E">
        <w:rPr>
          <w:rFonts w:ascii="Verdana" w:hAnsi="Verdana"/>
          <w:sz w:val="20"/>
        </w:rPr>
        <w:t>i</w:t>
      </w:r>
      <w:r>
        <w:rPr>
          <w:rFonts w:ascii="Verdana" w:hAnsi="Verdana"/>
          <w:sz w:val="20"/>
        </w:rPr>
        <w:t xml:space="preserve"> će proslijeđena n</w:t>
      </w:r>
      <w:r w:rsidR="0011388E">
        <w:rPr>
          <w:rFonts w:ascii="Verdana" w:hAnsi="Verdana"/>
          <w:sz w:val="20"/>
        </w:rPr>
        <w:t>a odabir na nacionalnoj razini.</w:t>
      </w:r>
    </w:p>
    <w:p w:rsidR="00A60476" w:rsidRPr="00DA1676" w:rsidRDefault="00A60476" w:rsidP="005A58EF">
      <w:pPr>
        <w:autoSpaceDE w:val="0"/>
        <w:autoSpaceDN w:val="0"/>
        <w:adjustRightInd w:val="0"/>
        <w:jc w:val="both"/>
        <w:rPr>
          <w:rFonts w:ascii="Verdana" w:hAnsi="Verdana"/>
          <w:sz w:val="20"/>
          <w:szCs w:val="20"/>
        </w:rPr>
      </w:pPr>
    </w:p>
    <w:p w:rsidR="005646B3" w:rsidRPr="00DA1676" w:rsidRDefault="005646B3" w:rsidP="00076BDD">
      <w:pPr>
        <w:pStyle w:val="Heading2"/>
        <w:rPr>
          <w:rFonts w:ascii="Verdana" w:hAnsi="Verdana"/>
          <w:color w:val="auto"/>
        </w:rPr>
      </w:pPr>
      <w:bookmarkStart w:id="74" w:name="_Toc158800215"/>
      <w:bookmarkStart w:id="75" w:name="_Toc158800427"/>
      <w:bookmarkStart w:id="76" w:name="_Toc158800449"/>
      <w:bookmarkStart w:id="77" w:name="_Toc158801317"/>
      <w:bookmarkStart w:id="78" w:name="_Toc377131793"/>
      <w:r>
        <w:rPr>
          <w:rFonts w:ascii="Verdana" w:hAnsi="Verdana"/>
          <w:color w:val="auto"/>
        </w:rPr>
        <w:t>3.2. Kriteriji za odabir</w:t>
      </w:r>
      <w:bookmarkEnd w:id="74"/>
      <w:bookmarkEnd w:id="75"/>
      <w:bookmarkEnd w:id="76"/>
      <w:bookmarkEnd w:id="77"/>
      <w:bookmarkEnd w:id="78"/>
    </w:p>
    <w:p w:rsidR="005646B3" w:rsidRPr="00DA1676" w:rsidRDefault="005646B3" w:rsidP="005A58EF">
      <w:pPr>
        <w:autoSpaceDE w:val="0"/>
        <w:autoSpaceDN w:val="0"/>
        <w:adjustRightInd w:val="0"/>
        <w:spacing w:before="60" w:after="120"/>
        <w:jc w:val="both"/>
        <w:rPr>
          <w:rFonts w:ascii="Verdana" w:hAnsi="Verdana" w:cs="Arial"/>
          <w:sz w:val="20"/>
          <w:szCs w:val="20"/>
        </w:rPr>
      </w:pPr>
      <w:r>
        <w:rPr>
          <w:rFonts w:ascii="Verdana" w:hAnsi="Verdana"/>
          <w:sz w:val="20"/>
        </w:rPr>
        <w:t>Svaka prijava će se procijeniti usporedbom s drugim prijavama u istoj kategoriji. Može se u</w:t>
      </w:r>
      <w:r w:rsidR="0011388E">
        <w:rPr>
          <w:rFonts w:ascii="Verdana" w:hAnsi="Verdana"/>
          <w:sz w:val="20"/>
        </w:rPr>
        <w:t>potrijebiti sljedeća tablica:</w:t>
      </w:r>
    </w:p>
    <w:tbl>
      <w:tblPr>
        <w:tblW w:w="0" w:type="auto"/>
        <w:tblInd w:w="1" w:type="dxa"/>
        <w:tblBorders>
          <w:top w:val="nil"/>
          <w:left w:val="nil"/>
          <w:bottom w:val="nil"/>
          <w:right w:val="nil"/>
        </w:tblBorders>
        <w:tblLook w:val="0000" w:firstRow="0" w:lastRow="0" w:firstColumn="0" w:lastColumn="0" w:noHBand="0" w:noVBand="0"/>
      </w:tblPr>
      <w:tblGrid>
        <w:gridCol w:w="7305"/>
        <w:gridCol w:w="1550"/>
      </w:tblGrid>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5646B3" w:rsidP="005646B3">
            <w:pPr>
              <w:autoSpaceDE w:val="0"/>
              <w:autoSpaceDN w:val="0"/>
              <w:adjustRightInd w:val="0"/>
              <w:rPr>
                <w:rFonts w:ascii="Verdana" w:hAnsi="Verdana" w:cs="Arial"/>
                <w:sz w:val="22"/>
                <w:szCs w:val="22"/>
              </w:rPr>
            </w:pPr>
            <w:r>
              <w:rPr>
                <w:rFonts w:ascii="Verdana" w:hAnsi="Verdana"/>
                <w:b/>
                <w:sz w:val="22"/>
              </w:rPr>
              <w:t>Pitanja za odabir</w:t>
            </w:r>
          </w:p>
        </w:tc>
        <w:tc>
          <w:tcPr>
            <w:tcW w:w="1548" w:type="dxa"/>
            <w:tcBorders>
              <w:top w:val="single" w:sz="4" w:space="0" w:color="000000"/>
              <w:left w:val="single" w:sz="4" w:space="0" w:color="000000"/>
              <w:bottom w:val="single" w:sz="4" w:space="0" w:color="000000"/>
              <w:right w:val="single" w:sz="4" w:space="0" w:color="000000"/>
            </w:tcBorders>
          </w:tcPr>
          <w:p w:rsidR="005646B3" w:rsidRPr="0011388E" w:rsidRDefault="005646B3" w:rsidP="005A58EF">
            <w:pPr>
              <w:autoSpaceDE w:val="0"/>
              <w:autoSpaceDN w:val="0"/>
              <w:adjustRightInd w:val="0"/>
              <w:jc w:val="center"/>
              <w:rPr>
                <w:rFonts w:ascii="Verdana" w:hAnsi="Verdana" w:cs="Arial"/>
                <w:sz w:val="20"/>
                <w:szCs w:val="20"/>
              </w:rPr>
            </w:pPr>
            <w:r w:rsidRPr="0011388E">
              <w:rPr>
                <w:rFonts w:ascii="Verdana" w:hAnsi="Verdana"/>
                <w:b/>
                <w:sz w:val="20"/>
                <w:szCs w:val="20"/>
              </w:rPr>
              <w:t>Maksimalne ocjene</w:t>
            </w:r>
          </w:p>
        </w:tc>
      </w:tr>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11388E" w:rsidP="005646B3">
            <w:pPr>
              <w:autoSpaceDE w:val="0"/>
              <w:autoSpaceDN w:val="0"/>
              <w:adjustRightInd w:val="0"/>
              <w:rPr>
                <w:rFonts w:ascii="Verdana" w:hAnsi="Verdana" w:cs="Arial"/>
                <w:sz w:val="20"/>
                <w:szCs w:val="20"/>
              </w:rPr>
            </w:pPr>
            <w:r>
              <w:rPr>
                <w:rFonts w:ascii="Verdana" w:hAnsi="Verdana"/>
                <w:sz w:val="20"/>
              </w:rPr>
              <w:t>Originalnost i izvedivost:</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Je li inici</w:t>
            </w:r>
            <w:r w:rsidR="0011388E">
              <w:rPr>
                <w:rFonts w:ascii="Verdana" w:hAnsi="Verdana"/>
                <w:sz w:val="20"/>
              </w:rPr>
              <w:t>jativa originalna i inovativna?</w:t>
            </w:r>
          </w:p>
          <w:p w:rsidR="005646B3" w:rsidRPr="00DA1676" w:rsidRDefault="0011388E"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Zašto se smatra uspješnom?</w:t>
            </w:r>
          </w:p>
          <w:p w:rsidR="005646B3" w:rsidRPr="00DA1676" w:rsidRDefault="005646B3" w:rsidP="005646B3">
            <w:pPr>
              <w:autoSpaceDE w:val="0"/>
              <w:autoSpaceDN w:val="0"/>
              <w:adjustRightInd w:val="0"/>
              <w:rPr>
                <w:rFonts w:ascii="Verdana" w:hAnsi="Verdana" w:cs="Arial"/>
                <w:sz w:val="6"/>
                <w:szCs w:val="6"/>
              </w:rPr>
            </w:pPr>
          </w:p>
        </w:tc>
        <w:tc>
          <w:tcPr>
            <w:tcW w:w="1548" w:type="dxa"/>
            <w:tcBorders>
              <w:top w:val="single" w:sz="4" w:space="0" w:color="000000"/>
              <w:left w:val="single" w:sz="4" w:space="0" w:color="000000"/>
              <w:bottom w:val="single" w:sz="4" w:space="0" w:color="000000"/>
              <w:right w:val="single" w:sz="4" w:space="0" w:color="000000"/>
            </w:tcBorders>
          </w:tcPr>
          <w:p w:rsidR="005646B3" w:rsidRPr="00DA1676" w:rsidRDefault="005646B3" w:rsidP="005A58EF">
            <w:pPr>
              <w:autoSpaceDE w:val="0"/>
              <w:autoSpaceDN w:val="0"/>
              <w:adjustRightInd w:val="0"/>
              <w:jc w:val="center"/>
              <w:rPr>
                <w:rFonts w:ascii="Verdana" w:hAnsi="Verdana" w:cs="Arial"/>
                <w:sz w:val="20"/>
                <w:szCs w:val="20"/>
              </w:rPr>
            </w:pPr>
            <w:r>
              <w:rPr>
                <w:rFonts w:ascii="Verdana" w:hAnsi="Verdana"/>
                <w:sz w:val="20"/>
              </w:rPr>
              <w:t>20 bodova</w:t>
            </w:r>
          </w:p>
        </w:tc>
      </w:tr>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5646B3" w:rsidP="005646B3">
            <w:pPr>
              <w:autoSpaceDE w:val="0"/>
              <w:autoSpaceDN w:val="0"/>
              <w:adjustRightInd w:val="0"/>
              <w:rPr>
                <w:rFonts w:ascii="Verdana" w:hAnsi="Verdana" w:cs="Arial"/>
                <w:sz w:val="20"/>
                <w:szCs w:val="20"/>
              </w:rPr>
            </w:pPr>
            <w:r>
              <w:rPr>
                <w:rFonts w:ascii="Verdana" w:hAnsi="Verdana"/>
                <w:sz w:val="20"/>
              </w:rPr>
              <w:t>U</w:t>
            </w:r>
            <w:r w:rsidR="0011388E">
              <w:rPr>
                <w:rFonts w:ascii="Verdana" w:hAnsi="Verdana"/>
                <w:sz w:val="20"/>
              </w:rPr>
              <w:t>tjecaj na lokalno gospodarstvo:</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Koliki je utjecaj inici</w:t>
            </w:r>
            <w:r w:rsidR="0011388E">
              <w:rPr>
                <w:rFonts w:ascii="Verdana" w:hAnsi="Verdana"/>
                <w:sz w:val="20"/>
              </w:rPr>
              <w:t>jative na lokalno gospodarstvo?</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Je</w:t>
            </w:r>
            <w:r w:rsidR="0011388E">
              <w:rPr>
                <w:rFonts w:ascii="Verdana" w:hAnsi="Verdana"/>
                <w:sz w:val="20"/>
              </w:rPr>
              <w:t xml:space="preserve"> li stvorila nova radna mjesta?</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Je li in</w:t>
            </w:r>
            <w:r w:rsidR="0011388E">
              <w:rPr>
                <w:rFonts w:ascii="Verdana" w:hAnsi="Verdana"/>
                <w:sz w:val="20"/>
              </w:rPr>
              <w:t>icijativa održiva u budućnosti?</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Koji je nje</w:t>
            </w:r>
            <w:r w:rsidR="0011388E">
              <w:rPr>
                <w:rFonts w:ascii="Verdana" w:hAnsi="Verdana"/>
                <w:sz w:val="20"/>
              </w:rPr>
              <w:t>zin pozitivni dugoročni učinak?</w:t>
            </w:r>
          </w:p>
          <w:p w:rsidR="005646B3" w:rsidRPr="00DA1676" w:rsidRDefault="005646B3" w:rsidP="005646B3">
            <w:pPr>
              <w:autoSpaceDE w:val="0"/>
              <w:autoSpaceDN w:val="0"/>
              <w:adjustRightInd w:val="0"/>
              <w:rPr>
                <w:rFonts w:ascii="Verdana" w:hAnsi="Verdana" w:cs="Arial"/>
                <w:sz w:val="6"/>
                <w:szCs w:val="6"/>
              </w:rPr>
            </w:pPr>
          </w:p>
        </w:tc>
        <w:tc>
          <w:tcPr>
            <w:tcW w:w="1548" w:type="dxa"/>
            <w:tcBorders>
              <w:top w:val="single" w:sz="4" w:space="0" w:color="000000"/>
              <w:left w:val="single" w:sz="4" w:space="0" w:color="000000"/>
              <w:bottom w:val="single" w:sz="4" w:space="0" w:color="000000"/>
              <w:right w:val="single" w:sz="4" w:space="0" w:color="000000"/>
            </w:tcBorders>
          </w:tcPr>
          <w:p w:rsidR="005646B3" w:rsidRPr="00DA1676" w:rsidRDefault="005646B3" w:rsidP="005A58EF">
            <w:pPr>
              <w:autoSpaceDE w:val="0"/>
              <w:autoSpaceDN w:val="0"/>
              <w:adjustRightInd w:val="0"/>
              <w:jc w:val="center"/>
              <w:rPr>
                <w:rFonts w:ascii="Verdana" w:hAnsi="Verdana" w:cs="Arial"/>
                <w:sz w:val="20"/>
                <w:szCs w:val="20"/>
              </w:rPr>
            </w:pPr>
            <w:r>
              <w:rPr>
                <w:rFonts w:ascii="Verdana" w:hAnsi="Verdana"/>
                <w:sz w:val="20"/>
              </w:rPr>
              <w:t>30 bodova</w:t>
            </w:r>
          </w:p>
        </w:tc>
      </w:tr>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5646B3" w:rsidP="005646B3">
            <w:pPr>
              <w:autoSpaceDE w:val="0"/>
              <w:autoSpaceDN w:val="0"/>
              <w:adjustRightInd w:val="0"/>
              <w:rPr>
                <w:rFonts w:ascii="Verdana" w:hAnsi="Verdana" w:cs="Arial"/>
                <w:sz w:val="20"/>
                <w:szCs w:val="20"/>
              </w:rPr>
            </w:pPr>
            <w:r>
              <w:rPr>
                <w:rFonts w:ascii="Verdana" w:hAnsi="Verdana"/>
                <w:sz w:val="20"/>
              </w:rPr>
              <w:t>Pobol</w:t>
            </w:r>
            <w:r w:rsidR="0011388E">
              <w:rPr>
                <w:rFonts w:ascii="Verdana" w:hAnsi="Verdana"/>
                <w:sz w:val="20"/>
              </w:rPr>
              <w:t>jšanje odnosa lokalnih dionika:</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Sudjeluje li loka</w:t>
            </w:r>
            <w:r w:rsidR="0011388E">
              <w:rPr>
                <w:rFonts w:ascii="Verdana" w:hAnsi="Verdana"/>
                <w:sz w:val="20"/>
              </w:rPr>
              <w:t>lno stanovništvo u inicijativi?</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Je li ostvarena dobrobit za za</w:t>
            </w:r>
            <w:r w:rsidR="0011388E">
              <w:rPr>
                <w:rFonts w:ascii="Verdana" w:hAnsi="Verdana"/>
                <w:sz w:val="20"/>
              </w:rPr>
              <w:t>jednice u nepovoljnom položaju?</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Poštuju li se lokalne kulturne, ekološke i socijalne značajke?</w:t>
            </w:r>
          </w:p>
          <w:p w:rsidR="005646B3" w:rsidRPr="00DA1676" w:rsidRDefault="005646B3" w:rsidP="005A58EF">
            <w:pPr>
              <w:autoSpaceDE w:val="0"/>
              <w:autoSpaceDN w:val="0"/>
              <w:adjustRightInd w:val="0"/>
              <w:rPr>
                <w:rFonts w:ascii="Verdana" w:hAnsi="Verdana" w:cs="Arial"/>
                <w:sz w:val="6"/>
                <w:szCs w:val="6"/>
              </w:rPr>
            </w:pPr>
          </w:p>
        </w:tc>
        <w:tc>
          <w:tcPr>
            <w:tcW w:w="1548" w:type="dxa"/>
            <w:tcBorders>
              <w:top w:val="single" w:sz="4" w:space="0" w:color="000000"/>
              <w:left w:val="single" w:sz="4" w:space="0" w:color="000000"/>
              <w:bottom w:val="single" w:sz="4" w:space="0" w:color="000000"/>
              <w:right w:val="single" w:sz="4" w:space="0" w:color="000000"/>
            </w:tcBorders>
          </w:tcPr>
          <w:p w:rsidR="005646B3" w:rsidRPr="00DA1676" w:rsidRDefault="005646B3" w:rsidP="005A58EF">
            <w:pPr>
              <w:autoSpaceDE w:val="0"/>
              <w:autoSpaceDN w:val="0"/>
              <w:adjustRightInd w:val="0"/>
              <w:jc w:val="center"/>
              <w:rPr>
                <w:rFonts w:ascii="Verdana" w:hAnsi="Verdana" w:cs="Arial"/>
                <w:sz w:val="20"/>
                <w:szCs w:val="20"/>
              </w:rPr>
            </w:pPr>
            <w:r>
              <w:rPr>
                <w:rFonts w:ascii="Verdana" w:hAnsi="Verdana"/>
                <w:sz w:val="20"/>
              </w:rPr>
              <w:t>25 bodova</w:t>
            </w:r>
          </w:p>
        </w:tc>
      </w:tr>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11388E" w:rsidP="005646B3">
            <w:pPr>
              <w:autoSpaceDE w:val="0"/>
              <w:autoSpaceDN w:val="0"/>
              <w:adjustRightInd w:val="0"/>
              <w:rPr>
                <w:rFonts w:ascii="Verdana" w:hAnsi="Verdana" w:cs="Arial"/>
                <w:sz w:val="20"/>
                <w:szCs w:val="20"/>
              </w:rPr>
            </w:pPr>
            <w:r>
              <w:rPr>
                <w:rFonts w:ascii="Verdana" w:hAnsi="Verdana"/>
                <w:sz w:val="20"/>
              </w:rPr>
              <w:lastRenderedPageBreak/>
              <w:t>Prenosivost:</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 xml:space="preserve">Može li se taj </w:t>
            </w:r>
            <w:r w:rsidR="0011388E">
              <w:rPr>
                <w:rFonts w:ascii="Verdana" w:hAnsi="Verdana"/>
                <w:sz w:val="20"/>
              </w:rPr>
              <w:t>pristup ponoviti unutar regije?</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Može li se taj prist</w:t>
            </w:r>
            <w:r w:rsidR="0011388E">
              <w:rPr>
                <w:rFonts w:ascii="Verdana" w:hAnsi="Verdana"/>
                <w:sz w:val="20"/>
              </w:rPr>
              <w:t>up ponoviti i drugdje u Europi?</w:t>
            </w:r>
          </w:p>
          <w:p w:rsidR="005646B3" w:rsidRPr="00DA1676" w:rsidRDefault="0011388E"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Je li inicijativa nadahnjujuća?</w:t>
            </w:r>
          </w:p>
          <w:p w:rsidR="005A58EF"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rPr>
            </w:pPr>
            <w:r>
              <w:rPr>
                <w:rFonts w:ascii="Verdana" w:hAnsi="Verdana"/>
                <w:sz w:val="20"/>
              </w:rPr>
              <w:t>Razvijaju li se kakvi odnosi/partnerstva s ciljem dijeljenja naučenih lekcija?</w:t>
            </w:r>
          </w:p>
          <w:p w:rsidR="005646B3" w:rsidRPr="00DA1676" w:rsidRDefault="005646B3" w:rsidP="005646B3">
            <w:pPr>
              <w:autoSpaceDE w:val="0"/>
              <w:autoSpaceDN w:val="0"/>
              <w:adjustRightInd w:val="0"/>
              <w:rPr>
                <w:rFonts w:ascii="Verdana" w:hAnsi="Verdana" w:cs="Arial"/>
                <w:sz w:val="6"/>
                <w:szCs w:val="6"/>
              </w:rPr>
            </w:pPr>
          </w:p>
        </w:tc>
        <w:tc>
          <w:tcPr>
            <w:tcW w:w="1548" w:type="dxa"/>
            <w:tcBorders>
              <w:top w:val="single" w:sz="4" w:space="0" w:color="000000"/>
              <w:left w:val="single" w:sz="4" w:space="0" w:color="000000"/>
              <w:bottom w:val="single" w:sz="4" w:space="0" w:color="000000"/>
              <w:right w:val="single" w:sz="4" w:space="0" w:color="000000"/>
            </w:tcBorders>
          </w:tcPr>
          <w:p w:rsidR="005646B3" w:rsidRPr="00DA1676" w:rsidRDefault="005646B3" w:rsidP="005A58EF">
            <w:pPr>
              <w:autoSpaceDE w:val="0"/>
              <w:autoSpaceDN w:val="0"/>
              <w:adjustRightInd w:val="0"/>
              <w:jc w:val="center"/>
              <w:rPr>
                <w:rFonts w:ascii="Verdana" w:hAnsi="Verdana" w:cs="Arial"/>
                <w:sz w:val="20"/>
                <w:szCs w:val="20"/>
              </w:rPr>
            </w:pPr>
            <w:r>
              <w:rPr>
                <w:rFonts w:ascii="Verdana" w:hAnsi="Verdana"/>
                <w:sz w:val="20"/>
              </w:rPr>
              <w:t>25 bodova</w:t>
            </w:r>
          </w:p>
        </w:tc>
      </w:tr>
    </w:tbl>
    <w:p w:rsidR="005646B3" w:rsidRDefault="005646B3" w:rsidP="001A53BF">
      <w:pPr>
        <w:autoSpaceDE w:val="0"/>
        <w:autoSpaceDN w:val="0"/>
        <w:adjustRightInd w:val="0"/>
        <w:spacing w:before="120"/>
        <w:jc w:val="both"/>
        <w:rPr>
          <w:rFonts w:ascii="Verdana" w:hAnsi="Verdana"/>
          <w:sz w:val="20"/>
          <w:szCs w:val="20"/>
        </w:rPr>
      </w:pPr>
      <w:r>
        <w:rPr>
          <w:rFonts w:ascii="Verdana" w:hAnsi="Verdana"/>
          <w:sz w:val="20"/>
        </w:rPr>
        <w:t>Prijava s najvećim ukupnim zbrojem smatra se pobje</w:t>
      </w:r>
      <w:r w:rsidR="0011388E">
        <w:rPr>
          <w:rFonts w:ascii="Verdana" w:hAnsi="Verdana"/>
          <w:sz w:val="20"/>
        </w:rPr>
        <w:t>dnikom po pojedinoj kategoriji.</w:t>
      </w:r>
    </w:p>
    <w:p w:rsidR="008D0EED" w:rsidRPr="00DA1676" w:rsidRDefault="008D0EED" w:rsidP="001A53BF">
      <w:pPr>
        <w:autoSpaceDE w:val="0"/>
        <w:autoSpaceDN w:val="0"/>
        <w:adjustRightInd w:val="0"/>
        <w:spacing w:before="120"/>
        <w:jc w:val="both"/>
        <w:rPr>
          <w:rFonts w:ascii="Verdana" w:hAnsi="Verdana"/>
          <w:sz w:val="20"/>
          <w:szCs w:val="20"/>
        </w:rPr>
      </w:pPr>
    </w:p>
    <w:p w:rsidR="005646B3" w:rsidRPr="00DA1676" w:rsidRDefault="005646B3" w:rsidP="005A58EF">
      <w:pPr>
        <w:autoSpaceDE w:val="0"/>
        <w:autoSpaceDN w:val="0"/>
        <w:adjustRightInd w:val="0"/>
        <w:spacing w:before="60"/>
        <w:jc w:val="both"/>
        <w:rPr>
          <w:rFonts w:ascii="Verdana" w:hAnsi="Verdana"/>
          <w:sz w:val="20"/>
          <w:szCs w:val="20"/>
        </w:rPr>
      </w:pPr>
      <w:r>
        <w:rPr>
          <w:rFonts w:ascii="Verdana" w:hAnsi="Verdana"/>
          <w:sz w:val="20"/>
        </w:rPr>
        <w:t>Komisija za izbor može odlučiti rasporediti prijavu u drugu kategoriju nagrada u odnosu na on</w:t>
      </w:r>
      <w:r w:rsidR="0011388E">
        <w:rPr>
          <w:rFonts w:ascii="Verdana" w:hAnsi="Verdana"/>
          <w:sz w:val="20"/>
        </w:rPr>
        <w:t>u za koju je prijava podnesena.</w:t>
      </w:r>
    </w:p>
    <w:p w:rsidR="00A60476" w:rsidRPr="00DA1676" w:rsidRDefault="00A60476" w:rsidP="005646B3">
      <w:pPr>
        <w:autoSpaceDE w:val="0"/>
        <w:autoSpaceDN w:val="0"/>
        <w:adjustRightInd w:val="0"/>
        <w:jc w:val="both"/>
        <w:rPr>
          <w:rFonts w:ascii="Verdana" w:hAnsi="Verdana"/>
          <w:sz w:val="20"/>
          <w:szCs w:val="20"/>
        </w:rPr>
      </w:pPr>
    </w:p>
    <w:p w:rsidR="005646B3" w:rsidRPr="00DA1676" w:rsidRDefault="005646B3" w:rsidP="00076BDD">
      <w:pPr>
        <w:pStyle w:val="Heading2"/>
        <w:rPr>
          <w:rFonts w:ascii="Verdana" w:hAnsi="Verdana"/>
          <w:color w:val="auto"/>
        </w:rPr>
      </w:pPr>
      <w:bookmarkStart w:id="79" w:name="_Toc158800216"/>
      <w:bookmarkStart w:id="80" w:name="_Toc158800428"/>
      <w:bookmarkStart w:id="81" w:name="_Toc158800450"/>
      <w:bookmarkStart w:id="82" w:name="_Toc158801318"/>
      <w:bookmarkStart w:id="83" w:name="_Toc377131794"/>
      <w:r>
        <w:rPr>
          <w:rFonts w:ascii="Verdana" w:hAnsi="Verdana"/>
          <w:color w:val="auto"/>
        </w:rPr>
        <w:t>3.3. Odabir kandidata</w:t>
      </w:r>
      <w:bookmarkEnd w:id="79"/>
      <w:bookmarkEnd w:id="80"/>
      <w:bookmarkEnd w:id="81"/>
      <w:bookmarkEnd w:id="82"/>
      <w:bookmarkEnd w:id="83"/>
      <w:r>
        <w:rPr>
          <w:rFonts w:ascii="Verdana" w:hAnsi="Verdana"/>
          <w:color w:val="auto"/>
        </w:rPr>
        <w:t xml:space="preserve"> </w:t>
      </w:r>
    </w:p>
    <w:p w:rsidR="004F519C" w:rsidRPr="00DA1676" w:rsidRDefault="005646B3" w:rsidP="005A58EF">
      <w:pPr>
        <w:autoSpaceDE w:val="0"/>
        <w:autoSpaceDN w:val="0"/>
        <w:adjustRightInd w:val="0"/>
        <w:spacing w:before="60"/>
        <w:jc w:val="both"/>
        <w:rPr>
          <w:rFonts w:ascii="Verdana" w:hAnsi="Verdana" w:cs="Arial"/>
          <w:sz w:val="20"/>
          <w:szCs w:val="20"/>
        </w:rPr>
      </w:pPr>
      <w:r>
        <w:rPr>
          <w:rFonts w:ascii="Verdana" w:hAnsi="Verdana"/>
          <w:sz w:val="20"/>
        </w:rPr>
        <w:t>Najviše  dvije prijave po pojedinoj kategoriji iz nacionalne faze proslijediti će se kao predstavnici zemlje na razini Europe.</w:t>
      </w:r>
    </w:p>
    <w:sectPr w:rsidR="004F519C" w:rsidRPr="00DA1676" w:rsidSect="00614601">
      <w:headerReference w:type="even" r:id="rId12"/>
      <w:headerReference w:type="default" r:id="rId13"/>
      <w:headerReference w:type="first" r:id="rId14"/>
      <w:pgSz w:w="12240" w:h="15840"/>
      <w:pgMar w:top="899" w:right="1800" w:bottom="89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693" w:rsidRDefault="009C0693">
      <w:r>
        <w:separator/>
      </w:r>
    </w:p>
  </w:endnote>
  <w:endnote w:type="continuationSeparator" w:id="0">
    <w:p w:rsidR="009C0693" w:rsidRDefault="009C0693">
      <w:r>
        <w:continuationSeparator/>
      </w:r>
    </w:p>
  </w:endnote>
  <w:endnote w:type="continuationNotice" w:id="1">
    <w:p w:rsidR="009C0693" w:rsidRDefault="009C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93" w:rsidRDefault="009C0693">
      <w:r>
        <w:separator/>
      </w:r>
    </w:p>
  </w:footnote>
  <w:footnote w:type="continuationSeparator" w:id="0">
    <w:p w:rsidR="009C0693" w:rsidRDefault="009C0693">
      <w:r>
        <w:continuationSeparator/>
      </w:r>
    </w:p>
  </w:footnote>
  <w:footnote w:type="continuationNotice" w:id="1">
    <w:p w:rsidR="009C0693" w:rsidRDefault="009C0693"/>
  </w:footnote>
  <w:footnote w:id="2">
    <w:p w:rsidR="007538EE" w:rsidRDefault="007538EE" w:rsidP="007538EE">
      <w:pPr>
        <w:pStyle w:val="FootnoteText"/>
        <w:jc w:val="both"/>
      </w:pPr>
      <w:r>
        <w:rPr>
          <w:rStyle w:val="FootnoteReference"/>
        </w:rPr>
        <w:footnoteRef/>
      </w:r>
      <w:r>
        <w:t xml:space="preserve"> </w:t>
      </w:r>
      <w:r w:rsidRPr="007538EE">
        <w:t>Ova oznaka ne dovodi u pitanje stavove o statusu i u skladu je s UNSC 1244 i mišljenjem ICJ-a o proglašenju neovisnosti Kosova</w:t>
      </w:r>
    </w:p>
  </w:footnote>
  <w:footnote w:id="3">
    <w:p w:rsidR="00B3540B" w:rsidRPr="00885468" w:rsidRDefault="00B3540B" w:rsidP="00B3540B">
      <w:pPr>
        <w:pStyle w:val="FootnoteText"/>
      </w:pPr>
      <w:r>
        <w:rPr>
          <w:rStyle w:val="FootnoteReference"/>
        </w:rPr>
        <w:footnoteRef/>
      </w:r>
      <w:r>
        <w:t xml:space="preserve"> </w:t>
      </w:r>
      <w:r w:rsidRPr="00AC2B09">
        <w:t>Potpisi se mogu dostaviti elektroničkim putem, prihvaćena je i skenirana verzija analognog potpisa</w:t>
      </w:r>
    </w:p>
  </w:footnote>
  <w:footnote w:id="4">
    <w:p w:rsidR="003269A3" w:rsidRDefault="003269A3" w:rsidP="00AE6091">
      <w:pPr>
        <w:pStyle w:val="FootnoteText"/>
        <w:jc w:val="both"/>
      </w:pPr>
      <w:r>
        <w:rPr>
          <w:rStyle w:val="StyleFootnoteReferenceArial10pt"/>
          <w:sz w:val="20"/>
        </w:rPr>
        <w:footnoteRef/>
      </w:r>
      <w:r>
        <w:t xml:space="preserve"> </w:t>
      </w:r>
      <w:r>
        <w:rPr>
          <w:rFonts w:ascii="Arial" w:hAnsi="Arial"/>
          <w:color w:val="000000"/>
          <w:sz w:val="18"/>
        </w:rPr>
        <w:t>Napomena koordinatorima: obrazac za prijavu je obrazac koji se mora upotrijebiti kod prijave vaših kandidata u europsko natjecanje. Želite li, možete na nacionalnoj razini koristiti isti taj obrazac.</w:t>
      </w:r>
    </w:p>
  </w:footnote>
  <w:footnote w:id="5">
    <w:p w:rsidR="003269A3" w:rsidRDefault="003269A3" w:rsidP="00EF2E82">
      <w:pPr>
        <w:pStyle w:val="FootnoteText"/>
        <w:jc w:val="both"/>
      </w:pPr>
      <w:r>
        <w:rPr>
          <w:rStyle w:val="StyleFootnoteReferenceArial10pt"/>
          <w:sz w:val="20"/>
        </w:rPr>
        <w:footnoteRef/>
      </w:r>
      <w:r>
        <w:t xml:space="preserve"> </w:t>
      </w:r>
      <w:r>
        <w:rPr>
          <w:rFonts w:ascii="Arial" w:hAnsi="Arial"/>
          <w:color w:val="000000"/>
          <w:sz w:val="18"/>
        </w:rPr>
        <w:t>Zelena knjigom o javno-privatnom partnerstvu i pravu Europske zajednice o javnim ugovorima i koncesijama, COM(2004) 327, konačna verzija, Bruxelles, 30.4.2004.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A3" w:rsidRDefault="00864A14" w:rsidP="00A50979">
    <w:pPr>
      <w:pStyle w:val="Header"/>
      <w:framePr w:wrap="around" w:vAnchor="text" w:hAnchor="margin" w:xAlign="right" w:y="1"/>
      <w:rPr>
        <w:rStyle w:val="PageNumber"/>
      </w:rPr>
    </w:pPr>
    <w:r>
      <w:rPr>
        <w:rStyle w:val="PageNumber"/>
      </w:rPr>
      <w:fldChar w:fldCharType="begin"/>
    </w:r>
    <w:r w:rsidR="003269A3">
      <w:rPr>
        <w:rStyle w:val="PageNumber"/>
      </w:rPr>
      <w:instrText xml:space="preserve">PAGE  </w:instrText>
    </w:r>
    <w:r>
      <w:rPr>
        <w:rStyle w:val="PageNumber"/>
      </w:rPr>
      <w:fldChar w:fldCharType="end"/>
    </w:r>
  </w:p>
  <w:p w:rsidR="003269A3" w:rsidRDefault="003269A3" w:rsidP="008D2C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A3" w:rsidRDefault="003269A3" w:rsidP="008D2C6B">
    <w:pPr>
      <w:tabs>
        <w:tab w:val="right" w:pos="8640"/>
      </w:tabs>
      <w:ind w:right="360"/>
      <w:rPr>
        <w:rStyle w:val="PageNumber"/>
        <w:sz w:val="20"/>
        <w:szCs w:val="20"/>
      </w:rPr>
    </w:pPr>
    <w:r>
      <w:rPr>
        <w:rFonts w:ascii="Verdana" w:hAnsi="Verdana"/>
        <w:i/>
        <w:sz w:val="20"/>
      </w:rPr>
      <w:t xml:space="preserve">Europske nagrade </w:t>
    </w:r>
    <w:r w:rsidR="00FC2C2F">
      <w:rPr>
        <w:rFonts w:ascii="Verdana" w:hAnsi="Verdana"/>
        <w:i/>
        <w:sz w:val="20"/>
      </w:rPr>
      <w:t>za promicanje poduzetništva 20</w:t>
    </w:r>
    <w:r w:rsidR="007F428E">
      <w:rPr>
        <w:rFonts w:ascii="Verdana" w:hAnsi="Verdana"/>
        <w:i/>
        <w:sz w:val="20"/>
      </w:rPr>
      <w:t>2</w:t>
    </w:r>
    <w:r w:rsidR="00A922F0">
      <w:rPr>
        <w:rFonts w:ascii="Verdana" w:hAnsi="Verdana"/>
        <w:i/>
        <w:sz w:val="20"/>
      </w:rPr>
      <w:t>1</w:t>
    </w:r>
    <w:r w:rsidR="00B2713D">
      <w:rPr>
        <w:rFonts w:ascii="Verdana" w:hAnsi="Verdana"/>
        <w:i/>
        <w:sz w:val="20"/>
      </w:rPr>
      <w:t xml:space="preserve">           </w:t>
    </w:r>
    <w:r>
      <w:rPr>
        <w:rFonts w:ascii="Verdana" w:hAnsi="Verdana"/>
        <w:i/>
        <w:sz w:val="20"/>
      </w:rPr>
      <w:t xml:space="preserve">                     </w:t>
    </w:r>
    <w:r w:rsidR="00864A14" w:rsidRPr="006A79D9">
      <w:rPr>
        <w:rStyle w:val="PageNumber"/>
        <w:rFonts w:ascii="Verdana" w:hAnsi="Verdana"/>
        <w:sz w:val="20"/>
        <w:szCs w:val="20"/>
      </w:rPr>
      <w:fldChar w:fldCharType="begin"/>
    </w:r>
    <w:r w:rsidRPr="006A79D9">
      <w:rPr>
        <w:rStyle w:val="PageNumber"/>
        <w:rFonts w:ascii="Verdana" w:hAnsi="Verdana"/>
        <w:sz w:val="20"/>
        <w:szCs w:val="20"/>
      </w:rPr>
      <w:instrText xml:space="preserve"> PAGE </w:instrText>
    </w:r>
    <w:r w:rsidR="00864A14" w:rsidRPr="006A79D9">
      <w:rPr>
        <w:rStyle w:val="PageNumber"/>
        <w:rFonts w:ascii="Verdana" w:hAnsi="Verdana"/>
        <w:sz w:val="20"/>
        <w:szCs w:val="20"/>
      </w:rPr>
      <w:fldChar w:fldCharType="separate"/>
    </w:r>
    <w:r w:rsidR="00B3540B">
      <w:rPr>
        <w:rStyle w:val="PageNumber"/>
        <w:rFonts w:ascii="Verdana" w:hAnsi="Verdana"/>
        <w:noProof/>
        <w:sz w:val="20"/>
        <w:szCs w:val="20"/>
      </w:rPr>
      <w:t>7</w:t>
    </w:r>
    <w:r w:rsidR="00864A14" w:rsidRPr="006A79D9">
      <w:rPr>
        <w:rStyle w:val="PageNumber"/>
        <w:rFonts w:ascii="Verdana" w:hAnsi="Verdana"/>
        <w:sz w:val="20"/>
        <w:szCs w:val="20"/>
      </w:rPr>
      <w:fldChar w:fldCharType="end"/>
    </w:r>
    <w:r>
      <w:rPr>
        <w:rStyle w:val="PageNumber"/>
        <w:rFonts w:ascii="Verdana" w:hAnsi="Verdana"/>
        <w:sz w:val="20"/>
      </w:rPr>
      <w:t>/</w:t>
    </w:r>
    <w:r w:rsidR="00864A14" w:rsidRPr="006A79D9">
      <w:rPr>
        <w:rStyle w:val="PageNumber"/>
        <w:rFonts w:ascii="Verdana" w:hAnsi="Verdana"/>
        <w:sz w:val="20"/>
        <w:szCs w:val="20"/>
      </w:rPr>
      <w:fldChar w:fldCharType="begin"/>
    </w:r>
    <w:r w:rsidRPr="006A79D9">
      <w:rPr>
        <w:rStyle w:val="PageNumber"/>
        <w:rFonts w:ascii="Verdana" w:hAnsi="Verdana"/>
        <w:sz w:val="20"/>
        <w:szCs w:val="20"/>
      </w:rPr>
      <w:instrText xml:space="preserve"> NUMPAGES </w:instrText>
    </w:r>
    <w:r w:rsidR="00864A14" w:rsidRPr="006A79D9">
      <w:rPr>
        <w:rStyle w:val="PageNumber"/>
        <w:rFonts w:ascii="Verdana" w:hAnsi="Verdana"/>
        <w:sz w:val="20"/>
        <w:szCs w:val="20"/>
      </w:rPr>
      <w:fldChar w:fldCharType="separate"/>
    </w:r>
    <w:r w:rsidR="00B3540B">
      <w:rPr>
        <w:rStyle w:val="PageNumber"/>
        <w:rFonts w:ascii="Verdana" w:hAnsi="Verdana"/>
        <w:noProof/>
        <w:sz w:val="20"/>
        <w:szCs w:val="20"/>
      </w:rPr>
      <w:t>10</w:t>
    </w:r>
    <w:r w:rsidR="00864A14" w:rsidRPr="006A79D9">
      <w:rPr>
        <w:rStyle w:val="PageNumber"/>
        <w:rFonts w:ascii="Verdana" w:hAnsi="Verdana"/>
        <w:sz w:val="20"/>
        <w:szCs w:val="20"/>
      </w:rPr>
      <w:fldChar w:fldCharType="end"/>
    </w:r>
  </w:p>
  <w:p w:rsidR="003269A3" w:rsidRPr="004634E3" w:rsidRDefault="003269A3" w:rsidP="004634E3">
    <w:pPr>
      <w:tabs>
        <w:tab w:val="right" w:pos="8640"/>
      </w:tabs>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9" w:rsidRDefault="002D5B29" w:rsidP="002D5B29">
    <w:pPr>
      <w:pStyle w:val="Header"/>
      <w:jc w:val="center"/>
    </w:pPr>
    <w:r>
      <w:rPr>
        <w:noProof/>
        <w:lang w:bidi="ar-SA"/>
      </w:rPr>
      <w:drawing>
        <wp:inline distT="0" distB="0" distL="0" distR="0" wp14:anchorId="35CE5079" wp14:editId="46F1F11F">
          <wp:extent cx="2596551" cy="164685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495" cy="1657597"/>
                  </a:xfrm>
                  <a:prstGeom prst="rect">
                    <a:avLst/>
                  </a:prstGeom>
                  <a:noFill/>
                </pic:spPr>
              </pic:pic>
            </a:graphicData>
          </a:graphic>
        </wp:inline>
      </w:drawing>
    </w:r>
  </w:p>
  <w:p w:rsidR="002D5B29" w:rsidRPr="00F30573" w:rsidRDefault="00FC2C2F" w:rsidP="002D5B29">
    <w:pPr>
      <w:pStyle w:val="Header"/>
      <w:jc w:val="center"/>
      <w:rPr>
        <w:lang w:val="bg-BG"/>
      </w:rPr>
    </w:pPr>
    <w:r>
      <w:t>20</w:t>
    </w:r>
    <w:r w:rsidR="007F428E">
      <w:t>2</w:t>
    </w:r>
    <w:r w:rsidR="00A922F0">
      <w:t>1</w:t>
    </w:r>
  </w:p>
  <w:p w:rsidR="003269A3" w:rsidRPr="00AE138C" w:rsidRDefault="003269A3" w:rsidP="00E57EE7">
    <w:pPr>
      <w:pStyle w:val="Header"/>
      <w:jc w:val="center"/>
      <w:rPr>
        <w:rFonts w:ascii="Arial" w:hAnsi="Arial" w:cs="Arial"/>
        <w:b/>
        <w:noProof/>
        <w:color w:val="FFCC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518205"/>
    <w:multiLevelType w:val="hybridMultilevel"/>
    <w:tmpl w:val="2D77C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D779A3"/>
    <w:multiLevelType w:val="hybridMultilevel"/>
    <w:tmpl w:val="62D86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B6962"/>
    <w:multiLevelType w:val="hybridMultilevel"/>
    <w:tmpl w:val="15DBF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941B1"/>
    <w:multiLevelType w:val="hybridMultilevel"/>
    <w:tmpl w:val="83747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494C"/>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F017F"/>
    <w:multiLevelType w:val="hybridMultilevel"/>
    <w:tmpl w:val="17A0C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4D8BCB"/>
    <w:multiLevelType w:val="hybridMultilevel"/>
    <w:tmpl w:val="43289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FA0992"/>
    <w:multiLevelType w:val="hybridMultilevel"/>
    <w:tmpl w:val="6BDFE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15EFFA"/>
    <w:multiLevelType w:val="hybridMultilevel"/>
    <w:tmpl w:val="68DFF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09FDD51"/>
    <w:multiLevelType w:val="hybridMultilevel"/>
    <w:tmpl w:val="2BA7E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508E2A4"/>
    <w:multiLevelType w:val="hybridMultilevel"/>
    <w:tmpl w:val="63C77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Corbel" w:hAnsi="Aria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2C00B2"/>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053CC"/>
    <w:multiLevelType w:val="hybridMultilevel"/>
    <w:tmpl w:val="5E11B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4D56E0A"/>
    <w:multiLevelType w:val="hybridMultilevel"/>
    <w:tmpl w:val="AC874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4"/>
  </w:num>
  <w:num w:numId="3">
    <w:abstractNumId w:val="10"/>
  </w:num>
  <w:num w:numId="4">
    <w:abstractNumId w:val="1"/>
  </w:num>
  <w:num w:numId="5">
    <w:abstractNumId w:val="11"/>
  </w:num>
  <w:num w:numId="6">
    <w:abstractNumId w:val="21"/>
  </w:num>
  <w:num w:numId="7">
    <w:abstractNumId w:val="13"/>
  </w:num>
  <w:num w:numId="8">
    <w:abstractNumId w:val="22"/>
  </w:num>
  <w:num w:numId="9">
    <w:abstractNumId w:val="2"/>
  </w:num>
  <w:num w:numId="10">
    <w:abstractNumId w:val="0"/>
  </w:num>
  <w:num w:numId="11">
    <w:abstractNumId w:val="5"/>
  </w:num>
  <w:num w:numId="12">
    <w:abstractNumId w:val="12"/>
  </w:num>
  <w:num w:numId="13">
    <w:abstractNumId w:val="8"/>
  </w:num>
  <w:num w:numId="14">
    <w:abstractNumId w:val="19"/>
  </w:num>
  <w:num w:numId="15">
    <w:abstractNumId w:val="16"/>
  </w:num>
  <w:num w:numId="16">
    <w:abstractNumId w:val="18"/>
  </w:num>
  <w:num w:numId="17">
    <w:abstractNumId w:val="17"/>
  </w:num>
  <w:num w:numId="18">
    <w:abstractNumId w:val="4"/>
  </w:num>
  <w:num w:numId="19">
    <w:abstractNumId w:val="7"/>
  </w:num>
  <w:num w:numId="20">
    <w:abstractNumId w:val="9"/>
  </w:num>
  <w:num w:numId="21">
    <w:abstractNumId w:val="15"/>
  </w:num>
  <w:num w:numId="22">
    <w:abstractNumId w:val="7"/>
  </w:num>
  <w:num w:numId="23">
    <w:abstractNumId w:val="15"/>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646B3"/>
    <w:rsid w:val="00002B0A"/>
    <w:rsid w:val="00002D09"/>
    <w:rsid w:val="00004061"/>
    <w:rsid w:val="0000439F"/>
    <w:rsid w:val="00005B0A"/>
    <w:rsid w:val="00007DE4"/>
    <w:rsid w:val="00010829"/>
    <w:rsid w:val="0001424E"/>
    <w:rsid w:val="00017F97"/>
    <w:rsid w:val="0002328B"/>
    <w:rsid w:val="00024113"/>
    <w:rsid w:val="00025FCB"/>
    <w:rsid w:val="00026F50"/>
    <w:rsid w:val="0003253D"/>
    <w:rsid w:val="0003613E"/>
    <w:rsid w:val="00037EDA"/>
    <w:rsid w:val="000439BC"/>
    <w:rsid w:val="000504CB"/>
    <w:rsid w:val="0005136B"/>
    <w:rsid w:val="00052DDC"/>
    <w:rsid w:val="00056229"/>
    <w:rsid w:val="000574F3"/>
    <w:rsid w:val="00057BF9"/>
    <w:rsid w:val="000650F1"/>
    <w:rsid w:val="000662FA"/>
    <w:rsid w:val="00066C19"/>
    <w:rsid w:val="00067D6E"/>
    <w:rsid w:val="00070C19"/>
    <w:rsid w:val="00072958"/>
    <w:rsid w:val="00073C2F"/>
    <w:rsid w:val="00075226"/>
    <w:rsid w:val="00076BDD"/>
    <w:rsid w:val="0007776B"/>
    <w:rsid w:val="000839B5"/>
    <w:rsid w:val="0008597C"/>
    <w:rsid w:val="00085BA7"/>
    <w:rsid w:val="00091E58"/>
    <w:rsid w:val="000924B6"/>
    <w:rsid w:val="00094CB3"/>
    <w:rsid w:val="00094D6E"/>
    <w:rsid w:val="0009745D"/>
    <w:rsid w:val="000A44AC"/>
    <w:rsid w:val="000A7BEA"/>
    <w:rsid w:val="000B07F5"/>
    <w:rsid w:val="000B288F"/>
    <w:rsid w:val="000B3515"/>
    <w:rsid w:val="000B553D"/>
    <w:rsid w:val="000B7AFD"/>
    <w:rsid w:val="000C08E4"/>
    <w:rsid w:val="000C2110"/>
    <w:rsid w:val="000C25DF"/>
    <w:rsid w:val="000C435C"/>
    <w:rsid w:val="000C61B5"/>
    <w:rsid w:val="000C79EF"/>
    <w:rsid w:val="000D142C"/>
    <w:rsid w:val="000D27AD"/>
    <w:rsid w:val="000D6B6B"/>
    <w:rsid w:val="000D72D1"/>
    <w:rsid w:val="000E0529"/>
    <w:rsid w:val="000E1EBF"/>
    <w:rsid w:val="000E692E"/>
    <w:rsid w:val="000E7ADE"/>
    <w:rsid w:val="000F069E"/>
    <w:rsid w:val="000F0F10"/>
    <w:rsid w:val="000F4232"/>
    <w:rsid w:val="000F42FB"/>
    <w:rsid w:val="000F6D87"/>
    <w:rsid w:val="000F7BBD"/>
    <w:rsid w:val="00100745"/>
    <w:rsid w:val="00100E5C"/>
    <w:rsid w:val="00103730"/>
    <w:rsid w:val="0010581D"/>
    <w:rsid w:val="00107712"/>
    <w:rsid w:val="00107722"/>
    <w:rsid w:val="00107A8A"/>
    <w:rsid w:val="001109C9"/>
    <w:rsid w:val="0011388E"/>
    <w:rsid w:val="00113EBC"/>
    <w:rsid w:val="00114F76"/>
    <w:rsid w:val="00115A40"/>
    <w:rsid w:val="00115CD4"/>
    <w:rsid w:val="00116A0E"/>
    <w:rsid w:val="00124530"/>
    <w:rsid w:val="00124615"/>
    <w:rsid w:val="00124FA1"/>
    <w:rsid w:val="001265DD"/>
    <w:rsid w:val="001267E4"/>
    <w:rsid w:val="00127C80"/>
    <w:rsid w:val="0013101A"/>
    <w:rsid w:val="00133225"/>
    <w:rsid w:val="00133CC6"/>
    <w:rsid w:val="0013471B"/>
    <w:rsid w:val="00135C42"/>
    <w:rsid w:val="00142F5D"/>
    <w:rsid w:val="00147691"/>
    <w:rsid w:val="00152300"/>
    <w:rsid w:val="00152D0D"/>
    <w:rsid w:val="00153E14"/>
    <w:rsid w:val="001559D1"/>
    <w:rsid w:val="0015663E"/>
    <w:rsid w:val="00162B71"/>
    <w:rsid w:val="00165587"/>
    <w:rsid w:val="00170B74"/>
    <w:rsid w:val="001728BB"/>
    <w:rsid w:val="001740B9"/>
    <w:rsid w:val="00184CC8"/>
    <w:rsid w:val="001852B7"/>
    <w:rsid w:val="001854F3"/>
    <w:rsid w:val="0018739C"/>
    <w:rsid w:val="0018797B"/>
    <w:rsid w:val="0019057E"/>
    <w:rsid w:val="00191D37"/>
    <w:rsid w:val="00193C79"/>
    <w:rsid w:val="001945AD"/>
    <w:rsid w:val="001955EB"/>
    <w:rsid w:val="001A1EC2"/>
    <w:rsid w:val="001A4400"/>
    <w:rsid w:val="001A4CF3"/>
    <w:rsid w:val="001A53BF"/>
    <w:rsid w:val="001A591D"/>
    <w:rsid w:val="001B5CF5"/>
    <w:rsid w:val="001B5E3D"/>
    <w:rsid w:val="001B6BFD"/>
    <w:rsid w:val="001B78EE"/>
    <w:rsid w:val="001B7E64"/>
    <w:rsid w:val="001C1A58"/>
    <w:rsid w:val="001C3A4B"/>
    <w:rsid w:val="001C6685"/>
    <w:rsid w:val="001C7CDB"/>
    <w:rsid w:val="001D02E2"/>
    <w:rsid w:val="001D1D96"/>
    <w:rsid w:val="001D2438"/>
    <w:rsid w:val="001D26A7"/>
    <w:rsid w:val="001D2FE7"/>
    <w:rsid w:val="001D4AE4"/>
    <w:rsid w:val="001D5921"/>
    <w:rsid w:val="001D5D8A"/>
    <w:rsid w:val="001D6677"/>
    <w:rsid w:val="001D7FE8"/>
    <w:rsid w:val="001E0EB0"/>
    <w:rsid w:val="001E34EB"/>
    <w:rsid w:val="001E5159"/>
    <w:rsid w:val="001E5E31"/>
    <w:rsid w:val="001F272D"/>
    <w:rsid w:val="001F2FD4"/>
    <w:rsid w:val="001F3B0B"/>
    <w:rsid w:val="001F3CDE"/>
    <w:rsid w:val="00204FD3"/>
    <w:rsid w:val="0020709D"/>
    <w:rsid w:val="002079FD"/>
    <w:rsid w:val="0021207E"/>
    <w:rsid w:val="0021322B"/>
    <w:rsid w:val="00214A8A"/>
    <w:rsid w:val="00216037"/>
    <w:rsid w:val="002160A7"/>
    <w:rsid w:val="002162E4"/>
    <w:rsid w:val="00217044"/>
    <w:rsid w:val="00220ECB"/>
    <w:rsid w:val="0022267B"/>
    <w:rsid w:val="0022296C"/>
    <w:rsid w:val="00222FAF"/>
    <w:rsid w:val="00223B11"/>
    <w:rsid w:val="002317F1"/>
    <w:rsid w:val="00231A52"/>
    <w:rsid w:val="00231D48"/>
    <w:rsid w:val="0023213E"/>
    <w:rsid w:val="0023676B"/>
    <w:rsid w:val="00241B1B"/>
    <w:rsid w:val="00246196"/>
    <w:rsid w:val="002464C0"/>
    <w:rsid w:val="00246DA0"/>
    <w:rsid w:val="0024789A"/>
    <w:rsid w:val="00250E39"/>
    <w:rsid w:val="002510C9"/>
    <w:rsid w:val="00251609"/>
    <w:rsid w:val="002523E5"/>
    <w:rsid w:val="0025249C"/>
    <w:rsid w:val="00252B73"/>
    <w:rsid w:val="002570C0"/>
    <w:rsid w:val="0026402D"/>
    <w:rsid w:val="00271287"/>
    <w:rsid w:val="00272B65"/>
    <w:rsid w:val="00275C81"/>
    <w:rsid w:val="0028023B"/>
    <w:rsid w:val="00284A8A"/>
    <w:rsid w:val="00287584"/>
    <w:rsid w:val="0029079E"/>
    <w:rsid w:val="00290921"/>
    <w:rsid w:val="00292C38"/>
    <w:rsid w:val="00297CFB"/>
    <w:rsid w:val="002A0F6E"/>
    <w:rsid w:val="002A1557"/>
    <w:rsid w:val="002A23F9"/>
    <w:rsid w:val="002A4238"/>
    <w:rsid w:val="002A68B2"/>
    <w:rsid w:val="002A7B6F"/>
    <w:rsid w:val="002B0BAA"/>
    <w:rsid w:val="002B0CE5"/>
    <w:rsid w:val="002B3036"/>
    <w:rsid w:val="002B31F7"/>
    <w:rsid w:val="002B50F3"/>
    <w:rsid w:val="002B56E4"/>
    <w:rsid w:val="002B7670"/>
    <w:rsid w:val="002C4FA6"/>
    <w:rsid w:val="002C7A8D"/>
    <w:rsid w:val="002D114D"/>
    <w:rsid w:val="002D1F11"/>
    <w:rsid w:val="002D33CF"/>
    <w:rsid w:val="002D3E51"/>
    <w:rsid w:val="002D410E"/>
    <w:rsid w:val="002D4621"/>
    <w:rsid w:val="002D5B29"/>
    <w:rsid w:val="002E7B34"/>
    <w:rsid w:val="002F4301"/>
    <w:rsid w:val="002F5E5F"/>
    <w:rsid w:val="002F702D"/>
    <w:rsid w:val="002F728F"/>
    <w:rsid w:val="00302105"/>
    <w:rsid w:val="00302714"/>
    <w:rsid w:val="0030388A"/>
    <w:rsid w:val="00305B63"/>
    <w:rsid w:val="0030688C"/>
    <w:rsid w:val="00306E93"/>
    <w:rsid w:val="00311F9C"/>
    <w:rsid w:val="003137A2"/>
    <w:rsid w:val="00313BC5"/>
    <w:rsid w:val="0032029D"/>
    <w:rsid w:val="0032152C"/>
    <w:rsid w:val="003229F9"/>
    <w:rsid w:val="00326225"/>
    <w:rsid w:val="003269A3"/>
    <w:rsid w:val="003353B2"/>
    <w:rsid w:val="003377EF"/>
    <w:rsid w:val="00337FBD"/>
    <w:rsid w:val="00340DAA"/>
    <w:rsid w:val="00340F71"/>
    <w:rsid w:val="00343B3F"/>
    <w:rsid w:val="00344F22"/>
    <w:rsid w:val="003451D5"/>
    <w:rsid w:val="00347625"/>
    <w:rsid w:val="00350555"/>
    <w:rsid w:val="003537C3"/>
    <w:rsid w:val="003572E3"/>
    <w:rsid w:val="00357901"/>
    <w:rsid w:val="003605C0"/>
    <w:rsid w:val="003607A3"/>
    <w:rsid w:val="0036123F"/>
    <w:rsid w:val="00362CAD"/>
    <w:rsid w:val="003636C2"/>
    <w:rsid w:val="003665B3"/>
    <w:rsid w:val="00370362"/>
    <w:rsid w:val="0037147A"/>
    <w:rsid w:val="003720A4"/>
    <w:rsid w:val="003727D0"/>
    <w:rsid w:val="003729B0"/>
    <w:rsid w:val="00374579"/>
    <w:rsid w:val="0037523F"/>
    <w:rsid w:val="00375394"/>
    <w:rsid w:val="00377C7E"/>
    <w:rsid w:val="00380DA5"/>
    <w:rsid w:val="00382AFA"/>
    <w:rsid w:val="003832F6"/>
    <w:rsid w:val="00383FA7"/>
    <w:rsid w:val="0038432E"/>
    <w:rsid w:val="00385691"/>
    <w:rsid w:val="003922F0"/>
    <w:rsid w:val="00395E75"/>
    <w:rsid w:val="00396896"/>
    <w:rsid w:val="003A02BF"/>
    <w:rsid w:val="003A0C81"/>
    <w:rsid w:val="003A185E"/>
    <w:rsid w:val="003A1AE1"/>
    <w:rsid w:val="003A4ABA"/>
    <w:rsid w:val="003B13BA"/>
    <w:rsid w:val="003B3057"/>
    <w:rsid w:val="003C0275"/>
    <w:rsid w:val="003C1AD4"/>
    <w:rsid w:val="003C5081"/>
    <w:rsid w:val="003C57E2"/>
    <w:rsid w:val="003C6948"/>
    <w:rsid w:val="003D0D07"/>
    <w:rsid w:val="003D2850"/>
    <w:rsid w:val="003D4C6B"/>
    <w:rsid w:val="003D4D6E"/>
    <w:rsid w:val="003D64BD"/>
    <w:rsid w:val="003D6E58"/>
    <w:rsid w:val="003E1368"/>
    <w:rsid w:val="003E4244"/>
    <w:rsid w:val="003E4938"/>
    <w:rsid w:val="003E58D9"/>
    <w:rsid w:val="003E6AC7"/>
    <w:rsid w:val="003F0105"/>
    <w:rsid w:val="003F064C"/>
    <w:rsid w:val="003F13C1"/>
    <w:rsid w:val="003F1B59"/>
    <w:rsid w:val="003F240C"/>
    <w:rsid w:val="003F3DFF"/>
    <w:rsid w:val="00402485"/>
    <w:rsid w:val="00402637"/>
    <w:rsid w:val="004075C6"/>
    <w:rsid w:val="0041205E"/>
    <w:rsid w:val="00412D64"/>
    <w:rsid w:val="00413E25"/>
    <w:rsid w:val="004158E5"/>
    <w:rsid w:val="00415C83"/>
    <w:rsid w:val="004168A9"/>
    <w:rsid w:val="00417B71"/>
    <w:rsid w:val="00422464"/>
    <w:rsid w:val="00423E80"/>
    <w:rsid w:val="0042471A"/>
    <w:rsid w:val="00424A7F"/>
    <w:rsid w:val="00430DA6"/>
    <w:rsid w:val="00430F5B"/>
    <w:rsid w:val="0043449F"/>
    <w:rsid w:val="0043712E"/>
    <w:rsid w:val="004407A7"/>
    <w:rsid w:val="00440BCC"/>
    <w:rsid w:val="00441216"/>
    <w:rsid w:val="004412CF"/>
    <w:rsid w:val="00441B69"/>
    <w:rsid w:val="00441F81"/>
    <w:rsid w:val="004420FF"/>
    <w:rsid w:val="00442599"/>
    <w:rsid w:val="00445916"/>
    <w:rsid w:val="00445ED5"/>
    <w:rsid w:val="00446834"/>
    <w:rsid w:val="004479BB"/>
    <w:rsid w:val="00461D04"/>
    <w:rsid w:val="00462EA5"/>
    <w:rsid w:val="004634E3"/>
    <w:rsid w:val="0046413E"/>
    <w:rsid w:val="004701F1"/>
    <w:rsid w:val="0047234C"/>
    <w:rsid w:val="004763E4"/>
    <w:rsid w:val="004772FC"/>
    <w:rsid w:val="004817AD"/>
    <w:rsid w:val="00482B42"/>
    <w:rsid w:val="00483971"/>
    <w:rsid w:val="00485136"/>
    <w:rsid w:val="00485510"/>
    <w:rsid w:val="00490D07"/>
    <w:rsid w:val="004949B9"/>
    <w:rsid w:val="00497367"/>
    <w:rsid w:val="004A0104"/>
    <w:rsid w:val="004A0620"/>
    <w:rsid w:val="004A0722"/>
    <w:rsid w:val="004A079F"/>
    <w:rsid w:val="004A2E69"/>
    <w:rsid w:val="004A32CD"/>
    <w:rsid w:val="004B18B3"/>
    <w:rsid w:val="004B1FA8"/>
    <w:rsid w:val="004B22DC"/>
    <w:rsid w:val="004B36DA"/>
    <w:rsid w:val="004B64DF"/>
    <w:rsid w:val="004B6B6A"/>
    <w:rsid w:val="004B6FDC"/>
    <w:rsid w:val="004C07C9"/>
    <w:rsid w:val="004C3539"/>
    <w:rsid w:val="004C5242"/>
    <w:rsid w:val="004D08F7"/>
    <w:rsid w:val="004D0B7B"/>
    <w:rsid w:val="004D1E17"/>
    <w:rsid w:val="004D204D"/>
    <w:rsid w:val="004D4051"/>
    <w:rsid w:val="004D60D0"/>
    <w:rsid w:val="004E0C21"/>
    <w:rsid w:val="004E6644"/>
    <w:rsid w:val="004E753B"/>
    <w:rsid w:val="004F1853"/>
    <w:rsid w:val="004F1A0C"/>
    <w:rsid w:val="004F3B9B"/>
    <w:rsid w:val="004F519C"/>
    <w:rsid w:val="00505C32"/>
    <w:rsid w:val="005067DF"/>
    <w:rsid w:val="00507791"/>
    <w:rsid w:val="0051374B"/>
    <w:rsid w:val="005146E3"/>
    <w:rsid w:val="00515D82"/>
    <w:rsid w:val="005224BA"/>
    <w:rsid w:val="0052368F"/>
    <w:rsid w:val="00524C86"/>
    <w:rsid w:val="00533C74"/>
    <w:rsid w:val="00535D18"/>
    <w:rsid w:val="00536CA7"/>
    <w:rsid w:val="005415FD"/>
    <w:rsid w:val="005433F5"/>
    <w:rsid w:val="00543B36"/>
    <w:rsid w:val="005527DF"/>
    <w:rsid w:val="00552A43"/>
    <w:rsid w:val="00557835"/>
    <w:rsid w:val="00562CCC"/>
    <w:rsid w:val="005646B3"/>
    <w:rsid w:val="0056679B"/>
    <w:rsid w:val="005703FE"/>
    <w:rsid w:val="00570403"/>
    <w:rsid w:val="00576B7D"/>
    <w:rsid w:val="00577E8D"/>
    <w:rsid w:val="00583111"/>
    <w:rsid w:val="0058371B"/>
    <w:rsid w:val="00585265"/>
    <w:rsid w:val="00587A4C"/>
    <w:rsid w:val="00590635"/>
    <w:rsid w:val="00591217"/>
    <w:rsid w:val="00594520"/>
    <w:rsid w:val="00595BCF"/>
    <w:rsid w:val="00596C72"/>
    <w:rsid w:val="005A0271"/>
    <w:rsid w:val="005A0DB0"/>
    <w:rsid w:val="005A3325"/>
    <w:rsid w:val="005A58EF"/>
    <w:rsid w:val="005A58F0"/>
    <w:rsid w:val="005A7F48"/>
    <w:rsid w:val="005B0EC2"/>
    <w:rsid w:val="005B239A"/>
    <w:rsid w:val="005B256A"/>
    <w:rsid w:val="005C17EF"/>
    <w:rsid w:val="005C189E"/>
    <w:rsid w:val="005C514E"/>
    <w:rsid w:val="005C68B2"/>
    <w:rsid w:val="005C6FFE"/>
    <w:rsid w:val="005C7472"/>
    <w:rsid w:val="005C7D86"/>
    <w:rsid w:val="005D1B54"/>
    <w:rsid w:val="005D5E42"/>
    <w:rsid w:val="005D6192"/>
    <w:rsid w:val="005D798C"/>
    <w:rsid w:val="005D7FEF"/>
    <w:rsid w:val="005E39D3"/>
    <w:rsid w:val="005E3CD6"/>
    <w:rsid w:val="005E43B6"/>
    <w:rsid w:val="005E6118"/>
    <w:rsid w:val="005E7B27"/>
    <w:rsid w:val="005F08A3"/>
    <w:rsid w:val="005F173A"/>
    <w:rsid w:val="005F17E8"/>
    <w:rsid w:val="005F378E"/>
    <w:rsid w:val="005F4939"/>
    <w:rsid w:val="005F552D"/>
    <w:rsid w:val="005F5D21"/>
    <w:rsid w:val="005F63F0"/>
    <w:rsid w:val="005F7337"/>
    <w:rsid w:val="006017DA"/>
    <w:rsid w:val="00602D81"/>
    <w:rsid w:val="006030D3"/>
    <w:rsid w:val="0060343A"/>
    <w:rsid w:val="00603596"/>
    <w:rsid w:val="0060381A"/>
    <w:rsid w:val="00605939"/>
    <w:rsid w:val="00605C8A"/>
    <w:rsid w:val="00606942"/>
    <w:rsid w:val="0061015E"/>
    <w:rsid w:val="00610E34"/>
    <w:rsid w:val="006117CC"/>
    <w:rsid w:val="006122B5"/>
    <w:rsid w:val="00613617"/>
    <w:rsid w:val="00614601"/>
    <w:rsid w:val="00621811"/>
    <w:rsid w:val="00622B96"/>
    <w:rsid w:val="00622EDC"/>
    <w:rsid w:val="006233F4"/>
    <w:rsid w:val="006254E6"/>
    <w:rsid w:val="0064006D"/>
    <w:rsid w:val="006433ED"/>
    <w:rsid w:val="00647BB4"/>
    <w:rsid w:val="006512BE"/>
    <w:rsid w:val="00651835"/>
    <w:rsid w:val="00651CF3"/>
    <w:rsid w:val="006553DC"/>
    <w:rsid w:val="0065558C"/>
    <w:rsid w:val="00657C92"/>
    <w:rsid w:val="00660B20"/>
    <w:rsid w:val="00664703"/>
    <w:rsid w:val="00665A6A"/>
    <w:rsid w:val="00666FE0"/>
    <w:rsid w:val="0067026C"/>
    <w:rsid w:val="00670DAA"/>
    <w:rsid w:val="00675379"/>
    <w:rsid w:val="00676D65"/>
    <w:rsid w:val="006774B0"/>
    <w:rsid w:val="00681D2D"/>
    <w:rsid w:val="00684B08"/>
    <w:rsid w:val="00685933"/>
    <w:rsid w:val="00686401"/>
    <w:rsid w:val="00687A63"/>
    <w:rsid w:val="00691042"/>
    <w:rsid w:val="006935DE"/>
    <w:rsid w:val="006A11A0"/>
    <w:rsid w:val="006A2C1B"/>
    <w:rsid w:val="006A3428"/>
    <w:rsid w:val="006A34B8"/>
    <w:rsid w:val="006A4A54"/>
    <w:rsid w:val="006A590F"/>
    <w:rsid w:val="006A6387"/>
    <w:rsid w:val="006A67FC"/>
    <w:rsid w:val="006B0212"/>
    <w:rsid w:val="006B2DA6"/>
    <w:rsid w:val="006B326A"/>
    <w:rsid w:val="006C0E11"/>
    <w:rsid w:val="006D42E6"/>
    <w:rsid w:val="006D78F9"/>
    <w:rsid w:val="006E013E"/>
    <w:rsid w:val="006E078F"/>
    <w:rsid w:val="006E1DDE"/>
    <w:rsid w:val="006E4654"/>
    <w:rsid w:val="006F009C"/>
    <w:rsid w:val="006F30A3"/>
    <w:rsid w:val="006F52FC"/>
    <w:rsid w:val="007028F7"/>
    <w:rsid w:val="00702D5E"/>
    <w:rsid w:val="00702F5A"/>
    <w:rsid w:val="00705173"/>
    <w:rsid w:val="00706A40"/>
    <w:rsid w:val="0071206C"/>
    <w:rsid w:val="0071277B"/>
    <w:rsid w:val="007134E4"/>
    <w:rsid w:val="00715917"/>
    <w:rsid w:val="00716622"/>
    <w:rsid w:val="007172E8"/>
    <w:rsid w:val="007173E8"/>
    <w:rsid w:val="00717C00"/>
    <w:rsid w:val="00723CF0"/>
    <w:rsid w:val="00726D65"/>
    <w:rsid w:val="00727320"/>
    <w:rsid w:val="00731307"/>
    <w:rsid w:val="007322F3"/>
    <w:rsid w:val="00732CD2"/>
    <w:rsid w:val="007372B0"/>
    <w:rsid w:val="00740A91"/>
    <w:rsid w:val="007434A8"/>
    <w:rsid w:val="0074401E"/>
    <w:rsid w:val="007452CD"/>
    <w:rsid w:val="00745AC1"/>
    <w:rsid w:val="00752A0E"/>
    <w:rsid w:val="007538EE"/>
    <w:rsid w:val="00753CB8"/>
    <w:rsid w:val="00760AB5"/>
    <w:rsid w:val="00760CDC"/>
    <w:rsid w:val="007668EE"/>
    <w:rsid w:val="007671C6"/>
    <w:rsid w:val="00770534"/>
    <w:rsid w:val="00770802"/>
    <w:rsid w:val="00771436"/>
    <w:rsid w:val="007734E1"/>
    <w:rsid w:val="007751B0"/>
    <w:rsid w:val="00776102"/>
    <w:rsid w:val="00776DC0"/>
    <w:rsid w:val="00781C5B"/>
    <w:rsid w:val="00783502"/>
    <w:rsid w:val="00791922"/>
    <w:rsid w:val="007933FA"/>
    <w:rsid w:val="00793429"/>
    <w:rsid w:val="00793CAE"/>
    <w:rsid w:val="007A2CAC"/>
    <w:rsid w:val="007A4753"/>
    <w:rsid w:val="007A5139"/>
    <w:rsid w:val="007A551F"/>
    <w:rsid w:val="007A55BB"/>
    <w:rsid w:val="007A6726"/>
    <w:rsid w:val="007A7871"/>
    <w:rsid w:val="007A7C55"/>
    <w:rsid w:val="007B4F5F"/>
    <w:rsid w:val="007B60E6"/>
    <w:rsid w:val="007C1538"/>
    <w:rsid w:val="007C1D6C"/>
    <w:rsid w:val="007C6707"/>
    <w:rsid w:val="007D044E"/>
    <w:rsid w:val="007D0E94"/>
    <w:rsid w:val="007D2B2A"/>
    <w:rsid w:val="007D33DE"/>
    <w:rsid w:val="007D4424"/>
    <w:rsid w:val="007E6035"/>
    <w:rsid w:val="007E706B"/>
    <w:rsid w:val="007F022C"/>
    <w:rsid w:val="007F07AB"/>
    <w:rsid w:val="007F428E"/>
    <w:rsid w:val="007F7616"/>
    <w:rsid w:val="00802FB7"/>
    <w:rsid w:val="00807C55"/>
    <w:rsid w:val="008160A6"/>
    <w:rsid w:val="0082473B"/>
    <w:rsid w:val="00832C80"/>
    <w:rsid w:val="008344BE"/>
    <w:rsid w:val="00834615"/>
    <w:rsid w:val="008400E8"/>
    <w:rsid w:val="00845B09"/>
    <w:rsid w:val="00846BB3"/>
    <w:rsid w:val="00852780"/>
    <w:rsid w:val="00853E1E"/>
    <w:rsid w:val="00855A96"/>
    <w:rsid w:val="00861588"/>
    <w:rsid w:val="008632A4"/>
    <w:rsid w:val="00864955"/>
    <w:rsid w:val="00864A14"/>
    <w:rsid w:val="00864F80"/>
    <w:rsid w:val="00864FE2"/>
    <w:rsid w:val="00865E32"/>
    <w:rsid w:val="00865EBF"/>
    <w:rsid w:val="008668D1"/>
    <w:rsid w:val="00866964"/>
    <w:rsid w:val="0087196E"/>
    <w:rsid w:val="00873C31"/>
    <w:rsid w:val="00874CF1"/>
    <w:rsid w:val="00875A85"/>
    <w:rsid w:val="00875FF7"/>
    <w:rsid w:val="00877948"/>
    <w:rsid w:val="008800F2"/>
    <w:rsid w:val="00880DEF"/>
    <w:rsid w:val="008824DA"/>
    <w:rsid w:val="00883B09"/>
    <w:rsid w:val="00884F53"/>
    <w:rsid w:val="00885468"/>
    <w:rsid w:val="0088607B"/>
    <w:rsid w:val="0088720D"/>
    <w:rsid w:val="0089244B"/>
    <w:rsid w:val="00892BBB"/>
    <w:rsid w:val="008931D7"/>
    <w:rsid w:val="00893534"/>
    <w:rsid w:val="00893D01"/>
    <w:rsid w:val="008962C8"/>
    <w:rsid w:val="008A1771"/>
    <w:rsid w:val="008A7293"/>
    <w:rsid w:val="008A7D03"/>
    <w:rsid w:val="008B02EC"/>
    <w:rsid w:val="008B6C34"/>
    <w:rsid w:val="008B713F"/>
    <w:rsid w:val="008C05C9"/>
    <w:rsid w:val="008C409D"/>
    <w:rsid w:val="008C6D51"/>
    <w:rsid w:val="008D0EED"/>
    <w:rsid w:val="008D1EFE"/>
    <w:rsid w:val="008D2C6B"/>
    <w:rsid w:val="008D45A3"/>
    <w:rsid w:val="008D4EF0"/>
    <w:rsid w:val="008E051D"/>
    <w:rsid w:val="008E09D8"/>
    <w:rsid w:val="008E0AFD"/>
    <w:rsid w:val="008E2945"/>
    <w:rsid w:val="008E4DB1"/>
    <w:rsid w:val="008E5DB6"/>
    <w:rsid w:val="008E762A"/>
    <w:rsid w:val="008E76C2"/>
    <w:rsid w:val="008F225B"/>
    <w:rsid w:val="008F2ADD"/>
    <w:rsid w:val="008F5506"/>
    <w:rsid w:val="00900694"/>
    <w:rsid w:val="00901A4F"/>
    <w:rsid w:val="00901E2B"/>
    <w:rsid w:val="00904A17"/>
    <w:rsid w:val="00912AEB"/>
    <w:rsid w:val="00914DDF"/>
    <w:rsid w:val="0091643E"/>
    <w:rsid w:val="00920820"/>
    <w:rsid w:val="009215CC"/>
    <w:rsid w:val="00922E2D"/>
    <w:rsid w:val="00923213"/>
    <w:rsid w:val="00930317"/>
    <w:rsid w:val="0093048F"/>
    <w:rsid w:val="0093472E"/>
    <w:rsid w:val="009431A8"/>
    <w:rsid w:val="009433AE"/>
    <w:rsid w:val="00944CF3"/>
    <w:rsid w:val="00944E01"/>
    <w:rsid w:val="0094670A"/>
    <w:rsid w:val="00947F0C"/>
    <w:rsid w:val="009506F6"/>
    <w:rsid w:val="0095452C"/>
    <w:rsid w:val="00956699"/>
    <w:rsid w:val="00957718"/>
    <w:rsid w:val="00960634"/>
    <w:rsid w:val="009636F7"/>
    <w:rsid w:val="00964BEF"/>
    <w:rsid w:val="00967B7E"/>
    <w:rsid w:val="009711F9"/>
    <w:rsid w:val="00972F4F"/>
    <w:rsid w:val="009739AB"/>
    <w:rsid w:val="00974C95"/>
    <w:rsid w:val="00974EAD"/>
    <w:rsid w:val="00976688"/>
    <w:rsid w:val="00976D5C"/>
    <w:rsid w:val="00976FAF"/>
    <w:rsid w:val="00981F88"/>
    <w:rsid w:val="00983508"/>
    <w:rsid w:val="00984959"/>
    <w:rsid w:val="00984F9F"/>
    <w:rsid w:val="009855E1"/>
    <w:rsid w:val="00985B8F"/>
    <w:rsid w:val="009876F0"/>
    <w:rsid w:val="00990874"/>
    <w:rsid w:val="00992A98"/>
    <w:rsid w:val="00992C01"/>
    <w:rsid w:val="009934E9"/>
    <w:rsid w:val="009972A8"/>
    <w:rsid w:val="009A2237"/>
    <w:rsid w:val="009A5014"/>
    <w:rsid w:val="009B0131"/>
    <w:rsid w:val="009B08E5"/>
    <w:rsid w:val="009B0932"/>
    <w:rsid w:val="009B1477"/>
    <w:rsid w:val="009B27CC"/>
    <w:rsid w:val="009B3568"/>
    <w:rsid w:val="009B7026"/>
    <w:rsid w:val="009B7842"/>
    <w:rsid w:val="009C0693"/>
    <w:rsid w:val="009C096D"/>
    <w:rsid w:val="009C0A22"/>
    <w:rsid w:val="009C4159"/>
    <w:rsid w:val="009C68E9"/>
    <w:rsid w:val="009D013D"/>
    <w:rsid w:val="009D6C8C"/>
    <w:rsid w:val="009E1AD3"/>
    <w:rsid w:val="009E1F35"/>
    <w:rsid w:val="009E3ABC"/>
    <w:rsid w:val="009E4A89"/>
    <w:rsid w:val="009E7155"/>
    <w:rsid w:val="009F042F"/>
    <w:rsid w:val="009F2CEE"/>
    <w:rsid w:val="009F383D"/>
    <w:rsid w:val="009F3DF3"/>
    <w:rsid w:val="009F5532"/>
    <w:rsid w:val="009F7F29"/>
    <w:rsid w:val="00A057E9"/>
    <w:rsid w:val="00A06BF6"/>
    <w:rsid w:val="00A13194"/>
    <w:rsid w:val="00A14440"/>
    <w:rsid w:val="00A21CF7"/>
    <w:rsid w:val="00A244C6"/>
    <w:rsid w:val="00A24A92"/>
    <w:rsid w:val="00A26E15"/>
    <w:rsid w:val="00A26ED1"/>
    <w:rsid w:val="00A326DE"/>
    <w:rsid w:val="00A32A8F"/>
    <w:rsid w:val="00A353BD"/>
    <w:rsid w:val="00A3725A"/>
    <w:rsid w:val="00A46CCE"/>
    <w:rsid w:val="00A500AC"/>
    <w:rsid w:val="00A507B4"/>
    <w:rsid w:val="00A50979"/>
    <w:rsid w:val="00A50B52"/>
    <w:rsid w:val="00A514A4"/>
    <w:rsid w:val="00A51B04"/>
    <w:rsid w:val="00A531BD"/>
    <w:rsid w:val="00A541B4"/>
    <w:rsid w:val="00A553B4"/>
    <w:rsid w:val="00A5552F"/>
    <w:rsid w:val="00A55F12"/>
    <w:rsid w:val="00A57357"/>
    <w:rsid w:val="00A57C5C"/>
    <w:rsid w:val="00A60476"/>
    <w:rsid w:val="00A60480"/>
    <w:rsid w:val="00A62CC9"/>
    <w:rsid w:val="00A64D16"/>
    <w:rsid w:val="00A650A8"/>
    <w:rsid w:val="00A65CD2"/>
    <w:rsid w:val="00A666D7"/>
    <w:rsid w:val="00A6775E"/>
    <w:rsid w:val="00A67A9F"/>
    <w:rsid w:val="00A7183D"/>
    <w:rsid w:val="00A71C06"/>
    <w:rsid w:val="00A7417C"/>
    <w:rsid w:val="00A77328"/>
    <w:rsid w:val="00A80A01"/>
    <w:rsid w:val="00A811E5"/>
    <w:rsid w:val="00A81639"/>
    <w:rsid w:val="00A84B8B"/>
    <w:rsid w:val="00A85A3E"/>
    <w:rsid w:val="00A86212"/>
    <w:rsid w:val="00A872F4"/>
    <w:rsid w:val="00A9119D"/>
    <w:rsid w:val="00A922F0"/>
    <w:rsid w:val="00A950DA"/>
    <w:rsid w:val="00A96370"/>
    <w:rsid w:val="00A96F03"/>
    <w:rsid w:val="00A977CE"/>
    <w:rsid w:val="00AA3760"/>
    <w:rsid w:val="00AA769C"/>
    <w:rsid w:val="00AB1367"/>
    <w:rsid w:val="00AB3A41"/>
    <w:rsid w:val="00AC2B09"/>
    <w:rsid w:val="00AC2E70"/>
    <w:rsid w:val="00AC4596"/>
    <w:rsid w:val="00AC4AA9"/>
    <w:rsid w:val="00AC58E9"/>
    <w:rsid w:val="00AC7A51"/>
    <w:rsid w:val="00AC7B82"/>
    <w:rsid w:val="00AD2BC6"/>
    <w:rsid w:val="00AD49CD"/>
    <w:rsid w:val="00AD4B14"/>
    <w:rsid w:val="00AD61AA"/>
    <w:rsid w:val="00AD683F"/>
    <w:rsid w:val="00AD7369"/>
    <w:rsid w:val="00AE060F"/>
    <w:rsid w:val="00AE0D1C"/>
    <w:rsid w:val="00AE138C"/>
    <w:rsid w:val="00AE2547"/>
    <w:rsid w:val="00AE3677"/>
    <w:rsid w:val="00AE466A"/>
    <w:rsid w:val="00AE5257"/>
    <w:rsid w:val="00AE6091"/>
    <w:rsid w:val="00AE7141"/>
    <w:rsid w:val="00AE74B2"/>
    <w:rsid w:val="00AE77DE"/>
    <w:rsid w:val="00AE7D9A"/>
    <w:rsid w:val="00AF059C"/>
    <w:rsid w:val="00AF4693"/>
    <w:rsid w:val="00AF699E"/>
    <w:rsid w:val="00AF69B7"/>
    <w:rsid w:val="00B000E4"/>
    <w:rsid w:val="00B00470"/>
    <w:rsid w:val="00B00BEB"/>
    <w:rsid w:val="00B02101"/>
    <w:rsid w:val="00B03E03"/>
    <w:rsid w:val="00B04AD6"/>
    <w:rsid w:val="00B076A3"/>
    <w:rsid w:val="00B11D2C"/>
    <w:rsid w:val="00B15B99"/>
    <w:rsid w:val="00B1630E"/>
    <w:rsid w:val="00B17AE9"/>
    <w:rsid w:val="00B21782"/>
    <w:rsid w:val="00B2188D"/>
    <w:rsid w:val="00B26FC2"/>
    <w:rsid w:val="00B2713D"/>
    <w:rsid w:val="00B30234"/>
    <w:rsid w:val="00B34C79"/>
    <w:rsid w:val="00B3540B"/>
    <w:rsid w:val="00B3714C"/>
    <w:rsid w:val="00B43052"/>
    <w:rsid w:val="00B4650C"/>
    <w:rsid w:val="00B47515"/>
    <w:rsid w:val="00B5108F"/>
    <w:rsid w:val="00B5134A"/>
    <w:rsid w:val="00B5439C"/>
    <w:rsid w:val="00B61782"/>
    <w:rsid w:val="00B62DE1"/>
    <w:rsid w:val="00B64A6D"/>
    <w:rsid w:val="00B70E89"/>
    <w:rsid w:val="00B74400"/>
    <w:rsid w:val="00B76089"/>
    <w:rsid w:val="00B83205"/>
    <w:rsid w:val="00B86E20"/>
    <w:rsid w:val="00B94308"/>
    <w:rsid w:val="00BB69C3"/>
    <w:rsid w:val="00BB7FAC"/>
    <w:rsid w:val="00BC2DDB"/>
    <w:rsid w:val="00BC7E5E"/>
    <w:rsid w:val="00BC7FC6"/>
    <w:rsid w:val="00BD07D6"/>
    <w:rsid w:val="00BD7003"/>
    <w:rsid w:val="00BD7013"/>
    <w:rsid w:val="00BD7CD8"/>
    <w:rsid w:val="00BE043B"/>
    <w:rsid w:val="00BE0604"/>
    <w:rsid w:val="00BE3328"/>
    <w:rsid w:val="00BE33DA"/>
    <w:rsid w:val="00BE6615"/>
    <w:rsid w:val="00BE6CAC"/>
    <w:rsid w:val="00BE75FA"/>
    <w:rsid w:val="00BE796D"/>
    <w:rsid w:val="00BF000A"/>
    <w:rsid w:val="00BF22B5"/>
    <w:rsid w:val="00BF4438"/>
    <w:rsid w:val="00BF4E26"/>
    <w:rsid w:val="00BF5EA0"/>
    <w:rsid w:val="00C0517A"/>
    <w:rsid w:val="00C06ED8"/>
    <w:rsid w:val="00C06FDD"/>
    <w:rsid w:val="00C10025"/>
    <w:rsid w:val="00C109AC"/>
    <w:rsid w:val="00C117B7"/>
    <w:rsid w:val="00C13D9A"/>
    <w:rsid w:val="00C14B6A"/>
    <w:rsid w:val="00C166CE"/>
    <w:rsid w:val="00C22015"/>
    <w:rsid w:val="00C230AC"/>
    <w:rsid w:val="00C23179"/>
    <w:rsid w:val="00C233B2"/>
    <w:rsid w:val="00C23BA9"/>
    <w:rsid w:val="00C26152"/>
    <w:rsid w:val="00C30AE3"/>
    <w:rsid w:val="00C31B10"/>
    <w:rsid w:val="00C351FD"/>
    <w:rsid w:val="00C37DE8"/>
    <w:rsid w:val="00C4339B"/>
    <w:rsid w:val="00C45D6F"/>
    <w:rsid w:val="00C47096"/>
    <w:rsid w:val="00C47484"/>
    <w:rsid w:val="00C53A0C"/>
    <w:rsid w:val="00C543FB"/>
    <w:rsid w:val="00C54F55"/>
    <w:rsid w:val="00C55146"/>
    <w:rsid w:val="00C552CC"/>
    <w:rsid w:val="00C55E56"/>
    <w:rsid w:val="00C56A91"/>
    <w:rsid w:val="00C56F9A"/>
    <w:rsid w:val="00C62123"/>
    <w:rsid w:val="00C70B4A"/>
    <w:rsid w:val="00C711FE"/>
    <w:rsid w:val="00C802FD"/>
    <w:rsid w:val="00C82778"/>
    <w:rsid w:val="00C85559"/>
    <w:rsid w:val="00C87071"/>
    <w:rsid w:val="00C90468"/>
    <w:rsid w:val="00C93107"/>
    <w:rsid w:val="00C96EBC"/>
    <w:rsid w:val="00CA16A9"/>
    <w:rsid w:val="00CA4BAE"/>
    <w:rsid w:val="00CA677A"/>
    <w:rsid w:val="00CA7B1D"/>
    <w:rsid w:val="00CB1C14"/>
    <w:rsid w:val="00CB4504"/>
    <w:rsid w:val="00CB5B77"/>
    <w:rsid w:val="00CB6AFC"/>
    <w:rsid w:val="00CC3253"/>
    <w:rsid w:val="00CC5884"/>
    <w:rsid w:val="00CC5C16"/>
    <w:rsid w:val="00CC624F"/>
    <w:rsid w:val="00CC64DA"/>
    <w:rsid w:val="00CD1C0C"/>
    <w:rsid w:val="00CD4675"/>
    <w:rsid w:val="00CD6C52"/>
    <w:rsid w:val="00CE0DCB"/>
    <w:rsid w:val="00CE59E6"/>
    <w:rsid w:val="00CE5CEA"/>
    <w:rsid w:val="00CE715D"/>
    <w:rsid w:val="00CF112E"/>
    <w:rsid w:val="00CF154A"/>
    <w:rsid w:val="00CF6233"/>
    <w:rsid w:val="00CF7F0E"/>
    <w:rsid w:val="00D05B11"/>
    <w:rsid w:val="00D07169"/>
    <w:rsid w:val="00D07A70"/>
    <w:rsid w:val="00D07CCE"/>
    <w:rsid w:val="00D10813"/>
    <w:rsid w:val="00D119B6"/>
    <w:rsid w:val="00D11D14"/>
    <w:rsid w:val="00D13C35"/>
    <w:rsid w:val="00D14342"/>
    <w:rsid w:val="00D15472"/>
    <w:rsid w:val="00D15B8F"/>
    <w:rsid w:val="00D17083"/>
    <w:rsid w:val="00D22023"/>
    <w:rsid w:val="00D22821"/>
    <w:rsid w:val="00D24D1F"/>
    <w:rsid w:val="00D3178D"/>
    <w:rsid w:val="00D31892"/>
    <w:rsid w:val="00D31BE5"/>
    <w:rsid w:val="00D31C8D"/>
    <w:rsid w:val="00D31CDF"/>
    <w:rsid w:val="00D34D15"/>
    <w:rsid w:val="00D37F8B"/>
    <w:rsid w:val="00D401BD"/>
    <w:rsid w:val="00D40909"/>
    <w:rsid w:val="00D410D4"/>
    <w:rsid w:val="00D44E63"/>
    <w:rsid w:val="00D4538D"/>
    <w:rsid w:val="00D46D17"/>
    <w:rsid w:val="00D476E9"/>
    <w:rsid w:val="00D512DC"/>
    <w:rsid w:val="00D514FD"/>
    <w:rsid w:val="00D516F5"/>
    <w:rsid w:val="00D555CD"/>
    <w:rsid w:val="00D567DA"/>
    <w:rsid w:val="00D56B89"/>
    <w:rsid w:val="00D56D28"/>
    <w:rsid w:val="00D62B1E"/>
    <w:rsid w:val="00D631A1"/>
    <w:rsid w:val="00D66862"/>
    <w:rsid w:val="00D67E61"/>
    <w:rsid w:val="00D7001F"/>
    <w:rsid w:val="00D703F6"/>
    <w:rsid w:val="00D7135F"/>
    <w:rsid w:val="00D7428A"/>
    <w:rsid w:val="00D81901"/>
    <w:rsid w:val="00D8209F"/>
    <w:rsid w:val="00D85B28"/>
    <w:rsid w:val="00D90032"/>
    <w:rsid w:val="00D902AE"/>
    <w:rsid w:val="00D907DA"/>
    <w:rsid w:val="00D92731"/>
    <w:rsid w:val="00DA0121"/>
    <w:rsid w:val="00DA0162"/>
    <w:rsid w:val="00DA01D7"/>
    <w:rsid w:val="00DA1676"/>
    <w:rsid w:val="00DA195F"/>
    <w:rsid w:val="00DA2161"/>
    <w:rsid w:val="00DA3FB4"/>
    <w:rsid w:val="00DA52D0"/>
    <w:rsid w:val="00DA60A1"/>
    <w:rsid w:val="00DA6E66"/>
    <w:rsid w:val="00DB1264"/>
    <w:rsid w:val="00DB32C5"/>
    <w:rsid w:val="00DB3F3B"/>
    <w:rsid w:val="00DB6165"/>
    <w:rsid w:val="00DC316A"/>
    <w:rsid w:val="00DC7EA7"/>
    <w:rsid w:val="00DD1A0F"/>
    <w:rsid w:val="00DD3A8B"/>
    <w:rsid w:val="00DD4D61"/>
    <w:rsid w:val="00DD7296"/>
    <w:rsid w:val="00DD7AE9"/>
    <w:rsid w:val="00DE36E5"/>
    <w:rsid w:val="00DE40B6"/>
    <w:rsid w:val="00DE4BFE"/>
    <w:rsid w:val="00DE5A00"/>
    <w:rsid w:val="00DE5F15"/>
    <w:rsid w:val="00DF2FD6"/>
    <w:rsid w:val="00DF392C"/>
    <w:rsid w:val="00DF40BF"/>
    <w:rsid w:val="00DF55DB"/>
    <w:rsid w:val="00DF5609"/>
    <w:rsid w:val="00DF75CE"/>
    <w:rsid w:val="00E01817"/>
    <w:rsid w:val="00E064B0"/>
    <w:rsid w:val="00E079EC"/>
    <w:rsid w:val="00E1014D"/>
    <w:rsid w:val="00E102A7"/>
    <w:rsid w:val="00E103E9"/>
    <w:rsid w:val="00E14A34"/>
    <w:rsid w:val="00E14FC7"/>
    <w:rsid w:val="00E151FD"/>
    <w:rsid w:val="00E1556F"/>
    <w:rsid w:val="00E172E9"/>
    <w:rsid w:val="00E236F8"/>
    <w:rsid w:val="00E24103"/>
    <w:rsid w:val="00E24F9A"/>
    <w:rsid w:val="00E25C92"/>
    <w:rsid w:val="00E30B30"/>
    <w:rsid w:val="00E3303C"/>
    <w:rsid w:val="00E33C2F"/>
    <w:rsid w:val="00E34D0C"/>
    <w:rsid w:val="00E466DC"/>
    <w:rsid w:val="00E54272"/>
    <w:rsid w:val="00E544EA"/>
    <w:rsid w:val="00E56D57"/>
    <w:rsid w:val="00E57EE7"/>
    <w:rsid w:val="00E60021"/>
    <w:rsid w:val="00E601C1"/>
    <w:rsid w:val="00E604E1"/>
    <w:rsid w:val="00E60A8B"/>
    <w:rsid w:val="00E60CA0"/>
    <w:rsid w:val="00E622C6"/>
    <w:rsid w:val="00E642E7"/>
    <w:rsid w:val="00E65FF2"/>
    <w:rsid w:val="00E664AD"/>
    <w:rsid w:val="00E71882"/>
    <w:rsid w:val="00E74EB4"/>
    <w:rsid w:val="00E82C88"/>
    <w:rsid w:val="00E8404E"/>
    <w:rsid w:val="00E87C04"/>
    <w:rsid w:val="00E91545"/>
    <w:rsid w:val="00E919A6"/>
    <w:rsid w:val="00E91A63"/>
    <w:rsid w:val="00E94419"/>
    <w:rsid w:val="00E962BA"/>
    <w:rsid w:val="00E9747C"/>
    <w:rsid w:val="00E977CF"/>
    <w:rsid w:val="00E97D78"/>
    <w:rsid w:val="00EA0BA6"/>
    <w:rsid w:val="00EA23F3"/>
    <w:rsid w:val="00EA349F"/>
    <w:rsid w:val="00EA3819"/>
    <w:rsid w:val="00EA3B15"/>
    <w:rsid w:val="00EA4D35"/>
    <w:rsid w:val="00EA5FF3"/>
    <w:rsid w:val="00EA7321"/>
    <w:rsid w:val="00EB468F"/>
    <w:rsid w:val="00EB62A3"/>
    <w:rsid w:val="00EC0F61"/>
    <w:rsid w:val="00EC22B9"/>
    <w:rsid w:val="00EC38B1"/>
    <w:rsid w:val="00EC5594"/>
    <w:rsid w:val="00ED08DA"/>
    <w:rsid w:val="00ED31E1"/>
    <w:rsid w:val="00ED3A46"/>
    <w:rsid w:val="00ED4894"/>
    <w:rsid w:val="00ED59B4"/>
    <w:rsid w:val="00ED729A"/>
    <w:rsid w:val="00ED7985"/>
    <w:rsid w:val="00EE080B"/>
    <w:rsid w:val="00EE24A9"/>
    <w:rsid w:val="00EE340A"/>
    <w:rsid w:val="00EE3DD9"/>
    <w:rsid w:val="00EE4C5A"/>
    <w:rsid w:val="00EE555D"/>
    <w:rsid w:val="00EE5757"/>
    <w:rsid w:val="00EE5B0A"/>
    <w:rsid w:val="00EE6837"/>
    <w:rsid w:val="00EF0FF2"/>
    <w:rsid w:val="00EF257F"/>
    <w:rsid w:val="00EF29B8"/>
    <w:rsid w:val="00EF2E82"/>
    <w:rsid w:val="00EF3A12"/>
    <w:rsid w:val="00EF4AAF"/>
    <w:rsid w:val="00F008AA"/>
    <w:rsid w:val="00F00F1F"/>
    <w:rsid w:val="00F04B83"/>
    <w:rsid w:val="00F06131"/>
    <w:rsid w:val="00F07C24"/>
    <w:rsid w:val="00F11A09"/>
    <w:rsid w:val="00F14D07"/>
    <w:rsid w:val="00F1762F"/>
    <w:rsid w:val="00F2285D"/>
    <w:rsid w:val="00F26562"/>
    <w:rsid w:val="00F278BB"/>
    <w:rsid w:val="00F31B4B"/>
    <w:rsid w:val="00F32625"/>
    <w:rsid w:val="00F33EE0"/>
    <w:rsid w:val="00F34AEE"/>
    <w:rsid w:val="00F35EA0"/>
    <w:rsid w:val="00F367FE"/>
    <w:rsid w:val="00F4189B"/>
    <w:rsid w:val="00F41B1A"/>
    <w:rsid w:val="00F56C7C"/>
    <w:rsid w:val="00F6125A"/>
    <w:rsid w:val="00F6191B"/>
    <w:rsid w:val="00F61BAE"/>
    <w:rsid w:val="00F62BE7"/>
    <w:rsid w:val="00F6371B"/>
    <w:rsid w:val="00F6411F"/>
    <w:rsid w:val="00F647E6"/>
    <w:rsid w:val="00F65230"/>
    <w:rsid w:val="00F674BF"/>
    <w:rsid w:val="00F7062E"/>
    <w:rsid w:val="00F716B2"/>
    <w:rsid w:val="00F71FF4"/>
    <w:rsid w:val="00F7211C"/>
    <w:rsid w:val="00F722AD"/>
    <w:rsid w:val="00F743CE"/>
    <w:rsid w:val="00F75C36"/>
    <w:rsid w:val="00F76C16"/>
    <w:rsid w:val="00F76FFD"/>
    <w:rsid w:val="00F77D44"/>
    <w:rsid w:val="00F80A94"/>
    <w:rsid w:val="00F81C97"/>
    <w:rsid w:val="00F8244D"/>
    <w:rsid w:val="00F82678"/>
    <w:rsid w:val="00F847D3"/>
    <w:rsid w:val="00F864EF"/>
    <w:rsid w:val="00F91530"/>
    <w:rsid w:val="00F9289B"/>
    <w:rsid w:val="00F9634D"/>
    <w:rsid w:val="00FA259A"/>
    <w:rsid w:val="00FA2CC8"/>
    <w:rsid w:val="00FA78AA"/>
    <w:rsid w:val="00FB0138"/>
    <w:rsid w:val="00FB0AE6"/>
    <w:rsid w:val="00FB10ED"/>
    <w:rsid w:val="00FB4C3E"/>
    <w:rsid w:val="00FB77F0"/>
    <w:rsid w:val="00FB7C72"/>
    <w:rsid w:val="00FC2AD5"/>
    <w:rsid w:val="00FC2C2F"/>
    <w:rsid w:val="00FC56E4"/>
    <w:rsid w:val="00FC597B"/>
    <w:rsid w:val="00FC5E21"/>
    <w:rsid w:val="00FC60C9"/>
    <w:rsid w:val="00FC680B"/>
    <w:rsid w:val="00FC6E07"/>
    <w:rsid w:val="00FC7921"/>
    <w:rsid w:val="00FC7F34"/>
    <w:rsid w:val="00FD5161"/>
    <w:rsid w:val="00FD77A4"/>
    <w:rsid w:val="00FE04D2"/>
    <w:rsid w:val="00FE2B2F"/>
    <w:rsid w:val="00FE2D08"/>
    <w:rsid w:val="00FE3801"/>
    <w:rsid w:val="00FE4B52"/>
    <w:rsid w:val="00FE511A"/>
    <w:rsid w:val="00FF1177"/>
    <w:rsid w:val="00FF56DF"/>
    <w:rsid w:val="00FF59DC"/>
    <w:rsid w:val="00FF7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1864E"/>
  <w15:docId w15:val="{1CC4B0DA-E97F-434B-89C0-0512ECB2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hr-H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69E"/>
    <w:rPr>
      <w:sz w:val="24"/>
      <w:szCs w:val="24"/>
    </w:rPr>
  </w:style>
  <w:style w:type="paragraph" w:styleId="Heading1">
    <w:name w:val="heading 1"/>
    <w:basedOn w:val="Default"/>
    <w:next w:val="Default"/>
    <w:qFormat/>
    <w:rsid w:val="00076BDD"/>
    <w:pPr>
      <w:outlineLvl w:val="0"/>
    </w:pPr>
    <w:rPr>
      <w:rFonts w:cs="Times New Roman"/>
      <w:b/>
      <w:color w:val="FFCC00"/>
    </w:rPr>
  </w:style>
  <w:style w:type="paragraph" w:styleId="Heading2">
    <w:name w:val="heading 2"/>
    <w:basedOn w:val="Default"/>
    <w:next w:val="Default"/>
    <w:qFormat/>
    <w:rsid w:val="00076BDD"/>
    <w:pPr>
      <w:outlineLvl w:val="1"/>
    </w:pPr>
    <w:rPr>
      <w:rFonts w:cs="Times New Roman"/>
      <w:b/>
      <w:color w:val="00CC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rPr>
  </w:style>
  <w:style w:type="paragraph" w:styleId="TOC2">
    <w:name w:val="toc 2"/>
    <w:basedOn w:val="Default"/>
    <w:next w:val="Default"/>
    <w:autoRedefine/>
    <w:uiPriority w:val="39"/>
    <w:rsid w:val="00076BDD"/>
    <w:pPr>
      <w:tabs>
        <w:tab w:val="right" w:leader="dot" w:pos="8630"/>
      </w:tabs>
    </w:pPr>
    <w:rPr>
      <w:rFonts w:cs="Times New Roman"/>
      <w:color w:val="auto"/>
    </w:rPr>
  </w:style>
  <w:style w:type="character" w:styleId="Hyperlink">
    <w:name w:val="Hyperlink"/>
    <w:uiPriority w:val="99"/>
    <w:rsid w:val="005646B3"/>
    <w:rPr>
      <w:rFonts w:cs="Arial"/>
      <w:color w:val="000000"/>
    </w:rPr>
  </w:style>
  <w:style w:type="paragraph" w:styleId="TOC1">
    <w:name w:val="toc 1"/>
    <w:basedOn w:val="Default"/>
    <w:next w:val="Default"/>
    <w:autoRedefine/>
    <w:uiPriority w:val="39"/>
    <w:rsid w:val="005646B3"/>
    <w:rPr>
      <w:rFonts w:cs="Times New Roman"/>
      <w:color w:val="auto"/>
    </w:rPr>
  </w:style>
  <w:style w:type="character" w:styleId="FootnoteReference">
    <w:name w:val="footnote reference"/>
    <w:semiHidden/>
    <w:rsid w:val="005646B3"/>
    <w:rPr>
      <w:rFonts w:cs="Arial"/>
      <w:color w:val="000000"/>
    </w:rPr>
  </w:style>
  <w:style w:type="paragraph" w:styleId="BodyTextIndent3">
    <w:name w:val="Body Text Indent 3"/>
    <w:basedOn w:val="Default"/>
    <w:next w:val="Default"/>
    <w:rsid w:val="005646B3"/>
    <w:pPr>
      <w:spacing w:before="60" w:after="60"/>
    </w:pPr>
    <w:rPr>
      <w:rFonts w:cs="Times New Roman"/>
      <w:color w:val="auto"/>
    </w:rPr>
  </w:style>
  <w:style w:type="paragraph" w:styleId="BalloonText">
    <w:name w:val="Balloon Text"/>
    <w:basedOn w:val="Normal"/>
    <w:semiHidden/>
    <w:rsid w:val="005646B3"/>
    <w:rPr>
      <w:rFonts w:ascii="Tahoma" w:hAnsi="Tahoma" w:cs="Tahoma"/>
      <w:sz w:val="16"/>
      <w:szCs w:val="16"/>
    </w:rPr>
  </w:style>
  <w:style w:type="paragraph" w:styleId="Header">
    <w:name w:val="header"/>
    <w:basedOn w:val="Normal"/>
    <w:link w:val="HeaderChar"/>
    <w:uiPriority w:val="99"/>
    <w:rsid w:val="004634E3"/>
    <w:pPr>
      <w:tabs>
        <w:tab w:val="center" w:pos="4320"/>
        <w:tab w:val="right" w:pos="8640"/>
      </w:tabs>
    </w:pPr>
  </w:style>
  <w:style w:type="paragraph" w:styleId="Footer">
    <w:name w:val="footer"/>
    <w:basedOn w:val="Normal"/>
    <w:link w:val="FooterChar"/>
    <w:uiPriority w:val="99"/>
    <w:rsid w:val="004634E3"/>
    <w:pPr>
      <w:tabs>
        <w:tab w:val="center" w:pos="4320"/>
        <w:tab w:val="right" w:pos="8640"/>
      </w:tabs>
    </w:pPr>
  </w:style>
  <w:style w:type="character" w:styleId="PageNumber">
    <w:name w:val="page number"/>
    <w:basedOn w:val="DefaultParagraphFont"/>
    <w:uiPriority w:val="99"/>
    <w:rsid w:val="004634E3"/>
  </w:style>
  <w:style w:type="character" w:styleId="Strong">
    <w:name w:val="Strong"/>
    <w:uiPriority w:val="22"/>
    <w:qFormat/>
    <w:rsid w:val="004B1FA8"/>
    <w:rPr>
      <w:b/>
      <w:bCs/>
    </w:rPr>
  </w:style>
  <w:style w:type="paragraph" w:styleId="FootnoteText">
    <w:name w:val="footnote text"/>
    <w:basedOn w:val="Normal"/>
    <w:link w:val="FootnoteTextChar"/>
    <w:semiHidden/>
    <w:rsid w:val="00CC64DA"/>
    <w:rPr>
      <w:sz w:val="20"/>
      <w:szCs w:val="20"/>
    </w:rPr>
  </w:style>
  <w:style w:type="character" w:customStyle="1" w:styleId="StyleFootnoteReferenceArial10pt">
    <w:name w:val="Style Footnote Reference + Arial 10 pt"/>
    <w:rsid w:val="00302714"/>
    <w:rPr>
      <w:rFonts w:ascii="Arial" w:hAnsi="Arial" w:cs="Arial"/>
      <w:color w:val="000000"/>
      <w:sz w:val="18"/>
      <w:vertAlign w:val="superscript"/>
    </w:rPr>
  </w:style>
  <w:style w:type="character" w:styleId="CommentReference">
    <w:name w:val="annotation reference"/>
    <w:rsid w:val="00311F9C"/>
    <w:rPr>
      <w:sz w:val="16"/>
      <w:szCs w:val="16"/>
    </w:rPr>
  </w:style>
  <w:style w:type="paragraph" w:styleId="CommentText">
    <w:name w:val="annotation text"/>
    <w:basedOn w:val="Normal"/>
    <w:link w:val="CommentTextChar"/>
    <w:rsid w:val="00311F9C"/>
    <w:rPr>
      <w:sz w:val="20"/>
      <w:szCs w:val="20"/>
    </w:rPr>
  </w:style>
  <w:style w:type="character" w:customStyle="1" w:styleId="CommentTextChar">
    <w:name w:val="Comment Text Char"/>
    <w:link w:val="CommentText"/>
    <w:rsid w:val="00311F9C"/>
    <w:rPr>
      <w:lang w:val="hr-HR" w:eastAsia="hr-HR"/>
    </w:rPr>
  </w:style>
  <w:style w:type="paragraph" w:styleId="CommentSubject">
    <w:name w:val="annotation subject"/>
    <w:basedOn w:val="CommentText"/>
    <w:next w:val="CommentText"/>
    <w:link w:val="CommentSubjectChar"/>
    <w:rsid w:val="00311F9C"/>
    <w:rPr>
      <w:b/>
      <w:bCs/>
    </w:rPr>
  </w:style>
  <w:style w:type="character" w:customStyle="1" w:styleId="CommentSubjectChar">
    <w:name w:val="Comment Subject Char"/>
    <w:link w:val="CommentSubject"/>
    <w:rsid w:val="00311F9C"/>
    <w:rPr>
      <w:b/>
      <w:bCs/>
      <w:lang w:val="hr-HR" w:eastAsia="hr-HR"/>
    </w:rPr>
  </w:style>
  <w:style w:type="character" w:styleId="FollowedHyperlink">
    <w:name w:val="FollowedHyperlink"/>
    <w:basedOn w:val="DefaultParagraphFont"/>
    <w:rsid w:val="00FC6E07"/>
    <w:rPr>
      <w:color w:val="800080"/>
      <w:u w:val="single"/>
    </w:rPr>
  </w:style>
  <w:style w:type="character" w:customStyle="1" w:styleId="hps">
    <w:name w:val="hps"/>
    <w:basedOn w:val="DefaultParagraphFont"/>
    <w:rsid w:val="006233F4"/>
  </w:style>
  <w:style w:type="character" w:customStyle="1" w:styleId="HeaderChar">
    <w:name w:val="Header Char"/>
    <w:basedOn w:val="DefaultParagraphFont"/>
    <w:link w:val="Header"/>
    <w:uiPriority w:val="99"/>
    <w:rsid w:val="002D5B29"/>
    <w:rPr>
      <w:sz w:val="24"/>
      <w:szCs w:val="24"/>
    </w:rPr>
  </w:style>
  <w:style w:type="character" w:customStyle="1" w:styleId="FooterChar">
    <w:name w:val="Footer Char"/>
    <w:basedOn w:val="DefaultParagraphFont"/>
    <w:link w:val="Footer"/>
    <w:uiPriority w:val="99"/>
    <w:rsid w:val="00587A4C"/>
    <w:rPr>
      <w:sz w:val="24"/>
      <w:szCs w:val="24"/>
    </w:rPr>
  </w:style>
  <w:style w:type="paragraph" w:styleId="EndnoteText">
    <w:name w:val="endnote text"/>
    <w:basedOn w:val="Normal"/>
    <w:link w:val="EndnoteTextChar"/>
    <w:semiHidden/>
    <w:unhideWhenUsed/>
    <w:rsid w:val="00587A4C"/>
    <w:rPr>
      <w:sz w:val="20"/>
      <w:szCs w:val="20"/>
    </w:rPr>
  </w:style>
  <w:style w:type="character" w:customStyle="1" w:styleId="EndnoteTextChar">
    <w:name w:val="Endnote Text Char"/>
    <w:basedOn w:val="DefaultParagraphFont"/>
    <w:link w:val="EndnoteText"/>
    <w:semiHidden/>
    <w:rsid w:val="00587A4C"/>
  </w:style>
  <w:style w:type="character" w:styleId="EndnoteReference">
    <w:name w:val="endnote reference"/>
    <w:basedOn w:val="DefaultParagraphFont"/>
    <w:semiHidden/>
    <w:unhideWhenUsed/>
    <w:rsid w:val="00587A4C"/>
    <w:rPr>
      <w:vertAlign w:val="superscript"/>
    </w:rPr>
  </w:style>
  <w:style w:type="character" w:customStyle="1" w:styleId="FootnoteTextChar">
    <w:name w:val="Footnote Text Char"/>
    <w:basedOn w:val="DefaultParagraphFont"/>
    <w:link w:val="FootnoteText"/>
    <w:semiHidden/>
    <w:rsid w:val="00B3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7893">
      <w:bodyDiv w:val="1"/>
      <w:marLeft w:val="0"/>
      <w:marRight w:val="0"/>
      <w:marTop w:val="0"/>
      <w:marBottom w:val="0"/>
      <w:divBdr>
        <w:top w:val="none" w:sz="0" w:space="0" w:color="auto"/>
        <w:left w:val="none" w:sz="0" w:space="0" w:color="auto"/>
        <w:bottom w:val="none" w:sz="0" w:space="0" w:color="auto"/>
        <w:right w:val="none" w:sz="0" w:space="0" w:color="auto"/>
      </w:divBdr>
    </w:div>
    <w:div w:id="325279613">
      <w:bodyDiv w:val="1"/>
      <w:marLeft w:val="0"/>
      <w:marRight w:val="0"/>
      <w:marTop w:val="0"/>
      <w:marBottom w:val="0"/>
      <w:divBdr>
        <w:top w:val="none" w:sz="0" w:space="0" w:color="auto"/>
        <w:left w:val="none" w:sz="0" w:space="0" w:color="auto"/>
        <w:bottom w:val="none" w:sz="0" w:space="0" w:color="auto"/>
        <w:right w:val="none" w:sz="0" w:space="0" w:color="auto"/>
      </w:divBdr>
    </w:div>
    <w:div w:id="437143969">
      <w:bodyDiv w:val="1"/>
      <w:marLeft w:val="0"/>
      <w:marRight w:val="0"/>
      <w:marTop w:val="0"/>
      <w:marBottom w:val="0"/>
      <w:divBdr>
        <w:top w:val="none" w:sz="0" w:space="0" w:color="auto"/>
        <w:left w:val="none" w:sz="0" w:space="0" w:color="auto"/>
        <w:bottom w:val="none" w:sz="0" w:space="0" w:color="auto"/>
        <w:right w:val="none" w:sz="0" w:space="0" w:color="auto"/>
      </w:divBdr>
    </w:div>
    <w:div w:id="629751525">
      <w:bodyDiv w:val="1"/>
      <w:marLeft w:val="0"/>
      <w:marRight w:val="0"/>
      <w:marTop w:val="0"/>
      <w:marBottom w:val="0"/>
      <w:divBdr>
        <w:top w:val="none" w:sz="0" w:space="0" w:color="auto"/>
        <w:left w:val="none" w:sz="0" w:space="0" w:color="auto"/>
        <w:bottom w:val="none" w:sz="0" w:space="0" w:color="auto"/>
        <w:right w:val="none" w:sz="0" w:space="0" w:color="auto"/>
      </w:divBdr>
    </w:div>
    <w:div w:id="724371311">
      <w:bodyDiv w:val="1"/>
      <w:marLeft w:val="0"/>
      <w:marRight w:val="0"/>
      <w:marTop w:val="0"/>
      <w:marBottom w:val="0"/>
      <w:divBdr>
        <w:top w:val="none" w:sz="0" w:space="0" w:color="auto"/>
        <w:left w:val="none" w:sz="0" w:space="0" w:color="auto"/>
        <w:bottom w:val="none" w:sz="0" w:space="0" w:color="auto"/>
        <w:right w:val="none" w:sz="0" w:space="0" w:color="auto"/>
      </w:divBdr>
    </w:div>
    <w:div w:id="1005859645">
      <w:bodyDiv w:val="1"/>
      <w:marLeft w:val="0"/>
      <w:marRight w:val="0"/>
      <w:marTop w:val="0"/>
      <w:marBottom w:val="0"/>
      <w:divBdr>
        <w:top w:val="none" w:sz="0" w:space="0" w:color="auto"/>
        <w:left w:val="none" w:sz="0" w:space="0" w:color="auto"/>
        <w:bottom w:val="none" w:sz="0" w:space="0" w:color="auto"/>
        <w:right w:val="none" w:sz="0" w:space="0" w:color="auto"/>
      </w:divBdr>
    </w:div>
    <w:div w:id="1418601043">
      <w:bodyDiv w:val="1"/>
      <w:marLeft w:val="0"/>
      <w:marRight w:val="0"/>
      <w:marTop w:val="0"/>
      <w:marBottom w:val="0"/>
      <w:divBdr>
        <w:top w:val="none" w:sz="0" w:space="0" w:color="auto"/>
        <w:left w:val="none" w:sz="0" w:space="0" w:color="auto"/>
        <w:bottom w:val="none" w:sz="0" w:space="0" w:color="auto"/>
        <w:right w:val="none" w:sz="0" w:space="0" w:color="auto"/>
      </w:divBdr>
    </w:div>
    <w:div w:id="19095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terprise/policies/sme/best-practices/european-enterprise-awards/2012/index_en.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2" ma:contentTypeDescription="Create a new document." ma:contentTypeScope="" ma:versionID="23c68316257696b49a0017c30ef1dfdc">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6507740bea21c5695fc1851fe3da224"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F482-6C29-43AA-99B6-3A968A7D0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FD821-10C3-401B-9982-C4A151C1318E}">
  <ds:schemaRefs>
    <ds:schemaRef ds:uri="http://schemas.microsoft.com/office/2006/metadata/properties"/>
  </ds:schemaRefs>
</ds:datastoreItem>
</file>

<file path=customXml/itemProps3.xml><?xml version="1.0" encoding="utf-8"?>
<ds:datastoreItem xmlns:ds="http://schemas.openxmlformats.org/officeDocument/2006/customXml" ds:itemID="{BC72DD00-6C73-4DA4-BF59-23FA1F0C0D8C}">
  <ds:schemaRefs>
    <ds:schemaRef ds:uri="http://schemas.microsoft.com/sharepoint/v3/contenttype/forms"/>
  </ds:schemaRefs>
</ds:datastoreItem>
</file>

<file path=customXml/itemProps4.xml><?xml version="1.0" encoding="utf-8"?>
<ds:datastoreItem xmlns:ds="http://schemas.openxmlformats.org/officeDocument/2006/customXml" ds:itemID="{08083F77-95B5-4016-8AD2-D32CC070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2854</Words>
  <Characters>16271</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19087</CharactersWithSpaces>
  <SharedDoc>false</SharedDoc>
  <HLinks>
    <vt:vector size="120" baseType="variant">
      <vt:variant>
        <vt:i4>1376366</vt:i4>
      </vt:variant>
      <vt:variant>
        <vt:i4>90</vt:i4>
      </vt:variant>
      <vt:variant>
        <vt:i4>0</vt:i4>
      </vt:variant>
      <vt:variant>
        <vt:i4>5</vt:i4>
      </vt:variant>
      <vt:variant>
        <vt:lpwstr>mailto:eu.enterprise.promotion.awards@hanovercomms.com</vt:lpwstr>
      </vt:variant>
      <vt:variant>
        <vt:lpwstr/>
      </vt:variant>
      <vt:variant>
        <vt:i4>5767242</vt:i4>
      </vt:variant>
      <vt:variant>
        <vt:i4>87</vt:i4>
      </vt:variant>
      <vt:variant>
        <vt:i4>0</vt:i4>
      </vt:variant>
      <vt:variant>
        <vt:i4>5</vt:i4>
      </vt:variant>
      <vt:variant>
        <vt:lpwstr>mailto::</vt:lpwstr>
      </vt:variant>
      <vt:variant>
        <vt:lpwstr/>
      </vt:variant>
      <vt:variant>
        <vt:i4>6946889</vt:i4>
      </vt:variant>
      <vt:variant>
        <vt:i4>84</vt:i4>
      </vt:variant>
      <vt:variant>
        <vt:i4>0</vt:i4>
      </vt:variant>
      <vt:variant>
        <vt:i4>5</vt:i4>
      </vt:variant>
      <vt:variant>
        <vt:lpwstr>http://ec.europa.eu/enterprise/policies/sme/best-practices/european-enterprise-awards/2012/index_en.htm</vt:lpwstr>
      </vt:variant>
      <vt:variant>
        <vt:lpwstr/>
      </vt:variant>
      <vt:variant>
        <vt:i4>1703994</vt:i4>
      </vt:variant>
      <vt:variant>
        <vt:i4>77</vt:i4>
      </vt:variant>
      <vt:variant>
        <vt:i4>0</vt:i4>
      </vt:variant>
      <vt:variant>
        <vt:i4>5</vt:i4>
      </vt:variant>
      <vt:variant>
        <vt:lpwstr/>
      </vt:variant>
      <vt:variant>
        <vt:lpwstr>_Toc158801318</vt:lpwstr>
      </vt:variant>
      <vt:variant>
        <vt:i4>1703994</vt:i4>
      </vt:variant>
      <vt:variant>
        <vt:i4>74</vt:i4>
      </vt:variant>
      <vt:variant>
        <vt:i4>0</vt:i4>
      </vt:variant>
      <vt:variant>
        <vt:i4>5</vt:i4>
      </vt:variant>
      <vt:variant>
        <vt:lpwstr/>
      </vt:variant>
      <vt:variant>
        <vt:lpwstr>_Toc158801317</vt:lpwstr>
      </vt:variant>
      <vt:variant>
        <vt:i4>1703994</vt:i4>
      </vt:variant>
      <vt:variant>
        <vt:i4>71</vt:i4>
      </vt:variant>
      <vt:variant>
        <vt:i4>0</vt:i4>
      </vt:variant>
      <vt:variant>
        <vt:i4>5</vt:i4>
      </vt:variant>
      <vt:variant>
        <vt:lpwstr/>
      </vt:variant>
      <vt:variant>
        <vt:lpwstr>_Toc158801316</vt:lpwstr>
      </vt:variant>
      <vt:variant>
        <vt:i4>1703994</vt:i4>
      </vt:variant>
      <vt:variant>
        <vt:i4>68</vt:i4>
      </vt:variant>
      <vt:variant>
        <vt:i4>0</vt:i4>
      </vt:variant>
      <vt:variant>
        <vt:i4>5</vt:i4>
      </vt:variant>
      <vt:variant>
        <vt:lpwstr/>
      </vt:variant>
      <vt:variant>
        <vt:lpwstr>_Toc158801315</vt:lpwstr>
      </vt:variant>
      <vt:variant>
        <vt:i4>1703994</vt:i4>
      </vt:variant>
      <vt:variant>
        <vt:i4>65</vt:i4>
      </vt:variant>
      <vt:variant>
        <vt:i4>0</vt:i4>
      </vt:variant>
      <vt:variant>
        <vt:i4>5</vt:i4>
      </vt:variant>
      <vt:variant>
        <vt:lpwstr/>
      </vt:variant>
      <vt:variant>
        <vt:lpwstr>_Toc158801314</vt:lpwstr>
      </vt:variant>
      <vt:variant>
        <vt:i4>1703994</vt:i4>
      </vt:variant>
      <vt:variant>
        <vt:i4>62</vt:i4>
      </vt:variant>
      <vt:variant>
        <vt:i4>0</vt:i4>
      </vt:variant>
      <vt:variant>
        <vt:i4>5</vt:i4>
      </vt:variant>
      <vt:variant>
        <vt:lpwstr/>
      </vt:variant>
      <vt:variant>
        <vt:lpwstr>_Toc158801313</vt:lpwstr>
      </vt:variant>
      <vt:variant>
        <vt:i4>1703994</vt:i4>
      </vt:variant>
      <vt:variant>
        <vt:i4>59</vt:i4>
      </vt:variant>
      <vt:variant>
        <vt:i4>0</vt:i4>
      </vt:variant>
      <vt:variant>
        <vt:i4>5</vt:i4>
      </vt:variant>
      <vt:variant>
        <vt:lpwstr/>
      </vt:variant>
      <vt:variant>
        <vt:lpwstr>_Toc158801312</vt:lpwstr>
      </vt:variant>
      <vt:variant>
        <vt:i4>1703994</vt:i4>
      </vt:variant>
      <vt:variant>
        <vt:i4>53</vt:i4>
      </vt:variant>
      <vt:variant>
        <vt:i4>0</vt:i4>
      </vt:variant>
      <vt:variant>
        <vt:i4>5</vt:i4>
      </vt:variant>
      <vt:variant>
        <vt:lpwstr/>
      </vt:variant>
      <vt:variant>
        <vt:lpwstr>_Toc158801311</vt:lpwstr>
      </vt:variant>
      <vt:variant>
        <vt:i4>1703994</vt:i4>
      </vt:variant>
      <vt:variant>
        <vt:i4>50</vt:i4>
      </vt:variant>
      <vt:variant>
        <vt:i4>0</vt:i4>
      </vt:variant>
      <vt:variant>
        <vt:i4>5</vt:i4>
      </vt:variant>
      <vt:variant>
        <vt:lpwstr/>
      </vt:variant>
      <vt:variant>
        <vt:lpwstr>_Toc158801310</vt:lpwstr>
      </vt:variant>
      <vt:variant>
        <vt:i4>1769530</vt:i4>
      </vt:variant>
      <vt:variant>
        <vt:i4>44</vt:i4>
      </vt:variant>
      <vt:variant>
        <vt:i4>0</vt:i4>
      </vt:variant>
      <vt:variant>
        <vt:i4>5</vt:i4>
      </vt:variant>
      <vt:variant>
        <vt:lpwstr/>
      </vt:variant>
      <vt:variant>
        <vt:lpwstr>_Toc158801309</vt:lpwstr>
      </vt:variant>
      <vt:variant>
        <vt:i4>1769530</vt:i4>
      </vt:variant>
      <vt:variant>
        <vt:i4>38</vt:i4>
      </vt:variant>
      <vt:variant>
        <vt:i4>0</vt:i4>
      </vt:variant>
      <vt:variant>
        <vt:i4>5</vt:i4>
      </vt:variant>
      <vt:variant>
        <vt:lpwstr/>
      </vt:variant>
      <vt:variant>
        <vt:lpwstr>_Toc158801308</vt:lpwstr>
      </vt:variant>
      <vt:variant>
        <vt:i4>1769530</vt:i4>
      </vt:variant>
      <vt:variant>
        <vt:i4>32</vt:i4>
      </vt:variant>
      <vt:variant>
        <vt:i4>0</vt:i4>
      </vt:variant>
      <vt:variant>
        <vt:i4>5</vt:i4>
      </vt:variant>
      <vt:variant>
        <vt:lpwstr/>
      </vt:variant>
      <vt:variant>
        <vt:lpwstr>_Toc158801307</vt:lpwstr>
      </vt:variant>
      <vt:variant>
        <vt:i4>1769530</vt:i4>
      </vt:variant>
      <vt:variant>
        <vt:i4>26</vt:i4>
      </vt:variant>
      <vt:variant>
        <vt:i4>0</vt:i4>
      </vt:variant>
      <vt:variant>
        <vt:i4>5</vt:i4>
      </vt:variant>
      <vt:variant>
        <vt:lpwstr/>
      </vt:variant>
      <vt:variant>
        <vt:lpwstr>_Toc158801306</vt:lpwstr>
      </vt:variant>
      <vt:variant>
        <vt:i4>1769530</vt:i4>
      </vt:variant>
      <vt:variant>
        <vt:i4>20</vt:i4>
      </vt:variant>
      <vt:variant>
        <vt:i4>0</vt:i4>
      </vt:variant>
      <vt:variant>
        <vt:i4>5</vt:i4>
      </vt:variant>
      <vt:variant>
        <vt:lpwstr/>
      </vt:variant>
      <vt:variant>
        <vt:lpwstr>_Toc158801305</vt:lpwstr>
      </vt:variant>
      <vt:variant>
        <vt:i4>1769530</vt:i4>
      </vt:variant>
      <vt:variant>
        <vt:i4>14</vt:i4>
      </vt:variant>
      <vt:variant>
        <vt:i4>0</vt:i4>
      </vt:variant>
      <vt:variant>
        <vt:i4>5</vt:i4>
      </vt:variant>
      <vt:variant>
        <vt:lpwstr/>
      </vt:variant>
      <vt:variant>
        <vt:lpwstr>_Toc158801304</vt:lpwstr>
      </vt:variant>
      <vt:variant>
        <vt:i4>1769530</vt:i4>
      </vt:variant>
      <vt:variant>
        <vt:i4>8</vt:i4>
      </vt:variant>
      <vt:variant>
        <vt:i4>0</vt:i4>
      </vt:variant>
      <vt:variant>
        <vt:i4>5</vt:i4>
      </vt:variant>
      <vt:variant>
        <vt:lpwstr/>
      </vt:variant>
      <vt:variant>
        <vt:lpwstr>_Toc158801303</vt:lpwstr>
      </vt:variant>
      <vt:variant>
        <vt:i4>1769530</vt:i4>
      </vt:variant>
      <vt:variant>
        <vt:i4>2</vt:i4>
      </vt:variant>
      <vt:variant>
        <vt:i4>0</vt:i4>
      </vt:variant>
      <vt:variant>
        <vt:i4>5</vt:i4>
      </vt:variant>
      <vt:variant>
        <vt:lpwstr/>
      </vt:variant>
      <vt:variant>
        <vt:lpwstr>_Toc158801302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Kloss</dc:creator>
  <cp:lastModifiedBy>Mislav Marciuš</cp:lastModifiedBy>
  <cp:revision>12</cp:revision>
  <cp:lastPrinted>2014-01-17T17:58:00Z</cp:lastPrinted>
  <dcterms:created xsi:type="dcterms:W3CDTF">2021-03-03T10:58:00Z</dcterms:created>
  <dcterms:modified xsi:type="dcterms:W3CDTF">2021-04-14T10:48:00Z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0x0101005B6E2CBDBD237F498D2234A0A78AB173</vt:lpwstr>
  </property>
  <property fmtid="{D5CDD505-2E9C-101B-9397-08002B2CF9AE}" pid="4" name="Order">
    <vt:r8>38900</vt:r8>
  </property>
</Properties>
</file>